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E1" w:rsidRPr="005D68E1" w:rsidRDefault="0057096F" w:rsidP="00772525">
      <w:pPr>
        <w:pStyle w:val="JiscCoverTitle"/>
        <w:rPr>
          <w:sz w:val="80"/>
          <w:szCs w:val="80"/>
        </w:rPr>
      </w:pPr>
      <w:r>
        <w:rPr>
          <w:sz w:val="80"/>
          <w:szCs w:val="80"/>
        </w:rPr>
        <w:t>Jisc</w:t>
      </w:r>
      <w:r w:rsidR="00C815D1">
        <w:rPr>
          <w:sz w:val="80"/>
          <w:szCs w:val="80"/>
        </w:rPr>
        <w:t xml:space="preserve"> </w:t>
      </w:r>
      <w:r>
        <w:rPr>
          <w:sz w:val="80"/>
          <w:szCs w:val="80"/>
        </w:rPr>
        <w:t>change agents’ network</w:t>
      </w:r>
    </w:p>
    <w:p w:rsidR="005D68E1" w:rsidRDefault="0057096F" w:rsidP="00772525">
      <w:pPr>
        <w:pStyle w:val="JiscCoverSubtitle"/>
        <w:pBdr>
          <w:bottom w:val="single" w:sz="12" w:space="1" w:color="552481" w:themeColor="accent3"/>
        </w:pBdr>
        <w:tabs>
          <w:tab w:val="left" w:pos="6851"/>
        </w:tabs>
      </w:pPr>
      <w:r>
        <w:t>Case study</w:t>
      </w:r>
    </w:p>
    <w:p w:rsidR="00E91D7A" w:rsidRPr="00425A97" w:rsidRDefault="00442502" w:rsidP="009E23E6">
      <w:pPr>
        <w:pStyle w:val="JiscTitleNoPageBreak"/>
        <w:spacing w:before="480"/>
      </w:pPr>
      <w:r>
        <w:t>Student Academic Partners</w:t>
      </w:r>
      <w:r w:rsidR="00004F12">
        <w:t>:</w:t>
      </w:r>
      <w:r>
        <w:t>central to the vision at Birmingham City University</w:t>
      </w:r>
    </w:p>
    <w:p w:rsidR="0088436B" w:rsidRPr="004C3BB6" w:rsidRDefault="00840FB8" w:rsidP="009E23E6">
      <w:pPr>
        <w:pStyle w:val="JiscHeadA"/>
        <w:spacing w:before="360"/>
      </w:pPr>
      <w:r>
        <w:t>Students at the heart of the university</w:t>
      </w:r>
    </w:p>
    <w:p w:rsidR="00840FB8" w:rsidRDefault="002545DE" w:rsidP="00840FB8">
      <w:pPr>
        <w:suppressAutoHyphens w:val="0"/>
        <w:autoSpaceDN/>
        <w:spacing w:before="100" w:beforeAutospacing="1" w:after="360" w:line="240" w:lineRule="auto"/>
        <w:rPr>
          <w:sz w:val="22"/>
        </w:rPr>
      </w:pPr>
      <w:hyperlink r:id="rId11" w:history="1">
        <w:r w:rsidR="00840FB8" w:rsidRPr="00840FB8">
          <w:rPr>
            <w:rStyle w:val="Hyperlink"/>
            <w:sz w:val="22"/>
          </w:rPr>
          <w:t>Birmingham City University</w:t>
        </w:r>
      </w:hyperlink>
      <w:r w:rsidR="00840FB8" w:rsidRPr="00840FB8">
        <w:rPr>
          <w:sz w:val="22"/>
        </w:rPr>
        <w:t xml:space="preserve"> serves approximately 23,500 students drawn from 80 countries</w:t>
      </w:r>
      <w:r w:rsidR="002D698B">
        <w:rPr>
          <w:sz w:val="22"/>
        </w:rPr>
        <w:t xml:space="preserve">.  </w:t>
      </w:r>
      <w:r w:rsidR="00840FB8">
        <w:rPr>
          <w:sz w:val="22"/>
        </w:rPr>
        <w:t>The university has four faculties covering a range of subjects and specialisms</w:t>
      </w:r>
      <w:r w:rsidR="002D698B">
        <w:rPr>
          <w:sz w:val="22"/>
        </w:rPr>
        <w:t xml:space="preserve"> which are delivered over three main campuses with additional sites throughout the city</w:t>
      </w:r>
      <w:r w:rsidR="006F42FD">
        <w:rPr>
          <w:sz w:val="22"/>
        </w:rPr>
        <w:t>.  The four faculties are</w:t>
      </w:r>
      <w:r w:rsidR="00840FB8">
        <w:rPr>
          <w:sz w:val="22"/>
        </w:rPr>
        <w:t>:</w:t>
      </w:r>
    </w:p>
    <w:p w:rsidR="00D26A6F" w:rsidRDefault="00D26A6F" w:rsidP="00840FB8">
      <w:pPr>
        <w:pStyle w:val="JiscBodyBullets"/>
        <w:sectPr w:rsidR="00D26A6F" w:rsidSect="00177AB5">
          <w:headerReference w:type="default" r:id="rId12"/>
          <w:footerReference w:type="default" r:id="rId13"/>
          <w:headerReference w:type="first" r:id="rId14"/>
          <w:footerReference w:type="first" r:id="rId15"/>
          <w:endnotePr>
            <w:numFmt w:val="decimal"/>
          </w:endnotePr>
          <w:type w:val="continuous"/>
          <w:pgSz w:w="11906" w:h="16838" w:code="9"/>
          <w:pgMar w:top="2835" w:right="851" w:bottom="567" w:left="851" w:header="567" w:footer="284" w:gutter="0"/>
          <w:cols w:space="708"/>
          <w:titlePg/>
          <w:docGrid w:linePitch="360"/>
        </w:sectPr>
      </w:pPr>
    </w:p>
    <w:p w:rsidR="00840FB8" w:rsidRPr="006F42FD" w:rsidRDefault="00840FB8" w:rsidP="006F42FD">
      <w:pPr>
        <w:pStyle w:val="JiscBodyBullets"/>
        <w:numPr>
          <w:ilvl w:val="0"/>
          <w:numId w:val="12"/>
        </w:numPr>
      </w:pPr>
      <w:r w:rsidRPr="006F42FD">
        <w:lastRenderedPageBreak/>
        <w:t>Health, education and life sciences</w:t>
      </w:r>
    </w:p>
    <w:p w:rsidR="00840FB8" w:rsidRPr="006F42FD" w:rsidRDefault="00840FB8" w:rsidP="006F42FD">
      <w:pPr>
        <w:pStyle w:val="JiscBodyBullets"/>
        <w:numPr>
          <w:ilvl w:val="0"/>
          <w:numId w:val="12"/>
        </w:numPr>
      </w:pPr>
      <w:r w:rsidRPr="006F42FD">
        <w:t>Computing, engineering and the built environment</w:t>
      </w:r>
    </w:p>
    <w:p w:rsidR="00840FB8" w:rsidRPr="006F42FD" w:rsidRDefault="00840FB8" w:rsidP="006F42FD">
      <w:pPr>
        <w:pStyle w:val="JiscBodyBullets"/>
        <w:numPr>
          <w:ilvl w:val="0"/>
          <w:numId w:val="12"/>
        </w:numPr>
      </w:pPr>
      <w:r w:rsidRPr="006F42FD">
        <w:lastRenderedPageBreak/>
        <w:t>Business, law and social sciences</w:t>
      </w:r>
    </w:p>
    <w:p w:rsidR="00840FB8" w:rsidRPr="006F42FD" w:rsidRDefault="00840FB8" w:rsidP="006F42FD">
      <w:pPr>
        <w:pStyle w:val="JiscBodyBullets"/>
        <w:numPr>
          <w:ilvl w:val="0"/>
          <w:numId w:val="12"/>
        </w:numPr>
      </w:pPr>
      <w:r w:rsidRPr="006F42FD">
        <w:t>Arts, design and media</w:t>
      </w:r>
    </w:p>
    <w:p w:rsidR="00D26A6F" w:rsidRDefault="00D26A6F" w:rsidP="00840FB8">
      <w:pPr>
        <w:suppressAutoHyphens w:val="0"/>
        <w:autoSpaceDN/>
        <w:spacing w:before="100" w:beforeAutospacing="1" w:after="360" w:line="240" w:lineRule="auto"/>
        <w:rPr>
          <w:sz w:val="22"/>
        </w:rPr>
        <w:sectPr w:rsidR="00D26A6F" w:rsidSect="00D26A6F">
          <w:endnotePr>
            <w:numFmt w:val="decimal"/>
          </w:endnotePr>
          <w:type w:val="continuous"/>
          <w:pgSz w:w="11906" w:h="16838" w:code="9"/>
          <w:pgMar w:top="2835" w:right="851" w:bottom="567" w:left="851" w:header="567" w:footer="284" w:gutter="0"/>
          <w:cols w:num="2" w:space="708"/>
          <w:titlePg/>
          <w:docGrid w:linePitch="360"/>
        </w:sectPr>
      </w:pPr>
    </w:p>
    <w:p w:rsidR="007375C9" w:rsidRDefault="00D26A6F" w:rsidP="00C8360D">
      <w:pPr>
        <w:suppressAutoHyphens w:val="0"/>
        <w:autoSpaceDN/>
        <w:spacing w:after="0" w:line="240" w:lineRule="auto"/>
        <w:rPr>
          <w:sz w:val="22"/>
        </w:rPr>
      </w:pPr>
      <w:r>
        <w:rPr>
          <w:sz w:val="22"/>
        </w:rPr>
        <w:lastRenderedPageBreak/>
        <w:t xml:space="preserve">The university prides itself on </w:t>
      </w:r>
      <w:r w:rsidR="002D698B">
        <w:rPr>
          <w:sz w:val="22"/>
        </w:rPr>
        <w:t>providing</w:t>
      </w:r>
      <w:r>
        <w:rPr>
          <w:sz w:val="22"/>
        </w:rPr>
        <w:t xml:space="preserve"> a</w:t>
      </w:r>
      <w:r w:rsidR="00840FB8" w:rsidRPr="00840FB8">
        <w:rPr>
          <w:sz w:val="22"/>
        </w:rPr>
        <w:t xml:space="preserve"> diverse and multi-cultural environment</w:t>
      </w:r>
      <w:r w:rsidR="002D698B">
        <w:rPr>
          <w:sz w:val="22"/>
        </w:rPr>
        <w:t xml:space="preserve"> and on</w:t>
      </w:r>
      <w:r>
        <w:rPr>
          <w:sz w:val="22"/>
        </w:rPr>
        <w:t xml:space="preserve"> focusing on the development of practical skills of professional relevance</w:t>
      </w:r>
      <w:r w:rsidR="002D698B">
        <w:rPr>
          <w:sz w:val="22"/>
        </w:rPr>
        <w:t xml:space="preserve"> as well as</w:t>
      </w:r>
      <w:r>
        <w:rPr>
          <w:sz w:val="22"/>
        </w:rPr>
        <w:t xml:space="preserve"> putting </w:t>
      </w:r>
      <w:r w:rsidR="00840FB8" w:rsidRPr="00840FB8">
        <w:rPr>
          <w:sz w:val="22"/>
        </w:rPr>
        <w:t xml:space="preserve">students at the heart of everything </w:t>
      </w:r>
      <w:r>
        <w:rPr>
          <w:sz w:val="22"/>
        </w:rPr>
        <w:t>they</w:t>
      </w:r>
      <w:r w:rsidR="00840FB8" w:rsidRPr="00840FB8">
        <w:rPr>
          <w:sz w:val="22"/>
        </w:rPr>
        <w:t xml:space="preserve"> do</w:t>
      </w:r>
      <w:r>
        <w:rPr>
          <w:sz w:val="22"/>
        </w:rPr>
        <w:t xml:space="preserve">.  </w:t>
      </w:r>
      <w:r w:rsidR="007375C9">
        <w:rPr>
          <w:sz w:val="22"/>
        </w:rPr>
        <w:t xml:space="preserve">The university </w:t>
      </w:r>
      <w:r w:rsidR="00C8360D">
        <w:rPr>
          <w:sz w:val="22"/>
        </w:rPr>
        <w:t xml:space="preserve">aims </w:t>
      </w:r>
      <w:r w:rsidR="007375C9">
        <w:rPr>
          <w:sz w:val="22"/>
        </w:rPr>
        <w:t>to enable students to be:</w:t>
      </w:r>
    </w:p>
    <w:p w:rsidR="007375C9" w:rsidRDefault="007375C9" w:rsidP="00C8360D">
      <w:pPr>
        <w:pStyle w:val="JiscBodyBullets"/>
        <w:numPr>
          <w:ilvl w:val="0"/>
          <w:numId w:val="24"/>
        </w:numPr>
        <w:rPr>
          <w:lang w:eastAsia="en-GB"/>
        </w:rPr>
      </w:pPr>
      <w:r w:rsidRPr="00C8360D">
        <w:rPr>
          <w:lang w:eastAsia="en-GB"/>
        </w:rPr>
        <w:t>professional and work read</w:t>
      </w:r>
      <w:r>
        <w:rPr>
          <w:lang w:eastAsia="en-GB"/>
        </w:rPr>
        <w:t>y</w:t>
      </w:r>
    </w:p>
    <w:p w:rsidR="007375C9" w:rsidRPr="00C8360D" w:rsidRDefault="007375C9" w:rsidP="00C8360D">
      <w:pPr>
        <w:pStyle w:val="JiscBodyBullets"/>
        <w:numPr>
          <w:ilvl w:val="0"/>
          <w:numId w:val="24"/>
        </w:numPr>
        <w:rPr>
          <w:lang w:eastAsia="en-GB"/>
        </w:rPr>
      </w:pPr>
      <w:r w:rsidRPr="00C8360D">
        <w:rPr>
          <w:lang w:eastAsia="en-GB"/>
        </w:rPr>
        <w:t>creative problem solver</w:t>
      </w:r>
      <w:r>
        <w:rPr>
          <w:lang w:eastAsia="en-GB"/>
        </w:rPr>
        <w:t>s</w:t>
      </w:r>
    </w:p>
    <w:p w:rsidR="007375C9" w:rsidRPr="007375C9" w:rsidRDefault="007375C9" w:rsidP="00C8360D">
      <w:pPr>
        <w:pStyle w:val="JiscBodyBullets"/>
        <w:numPr>
          <w:ilvl w:val="0"/>
          <w:numId w:val="24"/>
        </w:numPr>
        <w:rPr>
          <w:lang w:eastAsia="en-GB"/>
        </w:rPr>
      </w:pPr>
      <w:r w:rsidRPr="007375C9">
        <w:rPr>
          <w:lang w:eastAsia="en-GB"/>
        </w:rPr>
        <w:t>enterprising </w:t>
      </w:r>
    </w:p>
    <w:p w:rsidR="007375C9" w:rsidRPr="007375C9" w:rsidRDefault="007375C9" w:rsidP="00C8360D">
      <w:pPr>
        <w:pStyle w:val="JiscBodyBullets"/>
        <w:numPr>
          <w:ilvl w:val="0"/>
          <w:numId w:val="24"/>
        </w:numPr>
        <w:rPr>
          <w:lang w:eastAsia="en-GB"/>
        </w:rPr>
      </w:pPr>
      <w:r>
        <w:rPr>
          <w:lang w:eastAsia="en-GB"/>
        </w:rPr>
        <w:t xml:space="preserve">with a </w:t>
      </w:r>
      <w:r w:rsidRPr="007375C9">
        <w:rPr>
          <w:lang w:eastAsia="en-GB"/>
        </w:rPr>
        <w:t>global outlook </w:t>
      </w:r>
    </w:p>
    <w:p w:rsidR="00C41216" w:rsidRPr="00C41216" w:rsidRDefault="00C41216" w:rsidP="00C41216">
      <w:pPr>
        <w:pStyle w:val="JiscBodyText"/>
      </w:pPr>
      <w:r w:rsidRPr="00C41216">
        <w:t>Birmingham City University won</w:t>
      </w:r>
      <w:r>
        <w:t xml:space="preserve"> theTimes Higher Education Award for ‘Outstanding Support for Students’ in 2010 and the Higher Education Academy (HEA) and National Union of Students (NUS) Institution</w:t>
      </w:r>
      <w:r w:rsidR="002A57D8">
        <w:t>al</w:t>
      </w:r>
      <w:r>
        <w:t xml:space="preserve"> Partnership Award in 2013.</w:t>
      </w:r>
    </w:p>
    <w:p w:rsidR="00840FB8" w:rsidRDefault="002D698B" w:rsidP="0032564B">
      <w:pPr>
        <w:pStyle w:val="JiscBodyText"/>
      </w:pPr>
      <w:r>
        <w:t xml:space="preserve">(Source: </w:t>
      </w:r>
      <w:hyperlink r:id="rId16" w:history="1">
        <w:r w:rsidRPr="00FE3BA3">
          <w:rPr>
            <w:rStyle w:val="Hyperlink"/>
          </w:rPr>
          <w:t>www.bcu.ac.uk</w:t>
        </w:r>
      </w:hyperlink>
      <w:r>
        <w:t>)</w:t>
      </w:r>
      <w:r w:rsidRPr="00840FB8">
        <w:t>.</w:t>
      </w:r>
    </w:p>
    <w:p w:rsidR="00FE0BBA" w:rsidRDefault="002D698B" w:rsidP="00FE0BBA">
      <w:pPr>
        <w:pStyle w:val="JiscHeadA"/>
        <w:spacing w:before="360"/>
      </w:pPr>
      <w:r>
        <w:t>Student academic partners</w:t>
      </w:r>
      <w:r w:rsidR="00977F2B">
        <w:t xml:space="preserve"> scheme</w:t>
      </w:r>
    </w:p>
    <w:p w:rsidR="00004F12" w:rsidRDefault="00A145D2" w:rsidP="00FE0BBA">
      <w:pPr>
        <w:pStyle w:val="JiscBodyText"/>
        <w:rPr>
          <w:rFonts w:ascii="Arial" w:hAnsi="Arial" w:cs="Arial"/>
          <w:color w:val="545454"/>
          <w:sz w:val="21"/>
          <w:szCs w:val="21"/>
          <w:shd w:val="clear" w:color="auto" w:fill="FFFFFF"/>
        </w:rPr>
      </w:pPr>
      <w:r>
        <w:t xml:space="preserve">The student academic partners scheme (SAP) brings together </w:t>
      </w:r>
      <w:r w:rsidR="00E12448">
        <w:t xml:space="preserve">project teams of </w:t>
      </w:r>
      <w:r>
        <w:t>students and st</w:t>
      </w:r>
      <w:r w:rsidR="00E12448">
        <w:t xml:space="preserve">aff working in partnership on </w:t>
      </w:r>
      <w:r w:rsidR="00DE50CE">
        <w:t>initiatives designed to</w:t>
      </w:r>
      <w:r w:rsidR="00E12448">
        <w:t xml:space="preserve"> improve </w:t>
      </w:r>
      <w:r w:rsidR="002A57D8">
        <w:t>the student experience</w:t>
      </w:r>
      <w:r w:rsidR="00E12448">
        <w:t xml:space="preserve">.  </w:t>
      </w:r>
      <w:r w:rsidR="00977F2B">
        <w:t>The collaborative design of the</w:t>
      </w:r>
      <w:r w:rsidR="00004F12" w:rsidRPr="00004F12">
        <w:t xml:space="preserve"> scheme</w:t>
      </w:r>
      <w:r w:rsidR="00004F12">
        <w:t xml:space="preserve"> aims to integrate</w:t>
      </w:r>
      <w:r w:rsidR="00004F12" w:rsidRPr="00004F12">
        <w:t xml:space="preserve"> students into the university’s teaching and pedagogic research communities and faculties.</w:t>
      </w:r>
    </w:p>
    <w:p w:rsidR="00D0746E" w:rsidRDefault="00634DEC" w:rsidP="00FE0BBA">
      <w:pPr>
        <w:pStyle w:val="JiscBodyText"/>
      </w:pPr>
      <w:r>
        <w:lastRenderedPageBreak/>
        <w:t>T</w:t>
      </w:r>
      <w:r w:rsidR="00E12448">
        <w:t xml:space="preserve">he SAP scheme </w:t>
      </w:r>
      <w:r w:rsidR="00D0746E">
        <w:t>grew from early discussions</w:t>
      </w:r>
      <w:r w:rsidR="00E12448">
        <w:t xml:space="preserve"> in 2008</w:t>
      </w:r>
      <w:r w:rsidR="00D0746E">
        <w:t>between</w:t>
      </w:r>
      <w:r w:rsidR="00E12448">
        <w:t xml:space="preserve"> the director of learning experience (previously titled director of learning and teaching)</w:t>
      </w:r>
      <w:r>
        <w:t xml:space="preserve">, faculty </w:t>
      </w:r>
      <w:r w:rsidR="00143245">
        <w:t>staff and</w:t>
      </w:r>
      <w:r w:rsidR="00E12448">
        <w:t xml:space="preserve"> key student union representatives </w:t>
      </w:r>
      <w:r>
        <w:t>around the need to create a greater sense of learning community</w:t>
      </w:r>
      <w:r w:rsidR="002A57D8">
        <w:t>.  This had been identified as an area of concern from national and internal surveys.</w:t>
      </w:r>
    </w:p>
    <w:p w:rsidR="00465822" w:rsidRDefault="00465822" w:rsidP="00FE0BBA">
      <w:pPr>
        <w:pStyle w:val="JiscBodyText"/>
      </w:pPr>
      <w:r>
        <w:t xml:space="preserve">The philosophy </w:t>
      </w:r>
      <w:r w:rsidR="005B00CA">
        <w:t>underpinning</w:t>
      </w:r>
      <w:r>
        <w:t xml:space="preserve"> the SAP scheme and student engagement activity </w:t>
      </w:r>
      <w:r w:rsidR="005B00CA">
        <w:t xml:space="preserve">at BCU </w:t>
      </w:r>
      <w:r>
        <w:t xml:space="preserve">was that it should be a meaningful partnership, have an impact on the learning community, put students at the heart of design and delivery </w:t>
      </w:r>
      <w:r w:rsidR="006F42FD">
        <w:t>as well as that the activities and lessons learned</w:t>
      </w:r>
      <w:r>
        <w:t xml:space="preserve"> should be proactively disseminated</w:t>
      </w:r>
      <w:r w:rsidR="006F42FD">
        <w:t xml:space="preserve"> both across the university and to other institutions</w:t>
      </w:r>
      <w:r>
        <w:t>.</w:t>
      </w:r>
    </w:p>
    <w:tbl>
      <w:tblPr>
        <w:tblStyle w:val="JiscBox3"/>
        <w:tblpPr w:leftFromText="180" w:rightFromText="180" w:vertAnchor="text" w:horzAnchor="margin" w:tblpY="251"/>
        <w:tblW w:w="0" w:type="auto"/>
        <w:tblInd w:w="0" w:type="dxa"/>
        <w:tblLook w:val="04A0"/>
      </w:tblPr>
      <w:tblGrid>
        <w:gridCol w:w="10374"/>
      </w:tblGrid>
      <w:tr w:rsidR="006F42FD" w:rsidTr="009F784B">
        <w:tc>
          <w:tcPr>
            <w:tcW w:w="10374" w:type="dxa"/>
          </w:tcPr>
          <w:p w:rsidR="006F42FD" w:rsidRDefault="006F42FD" w:rsidP="009F784B">
            <w:pPr>
              <w:pStyle w:val="JiscBoxHeadWhite"/>
            </w:pPr>
            <w:r>
              <w:t>T-SPARC</w:t>
            </w:r>
          </w:p>
          <w:p w:rsidR="006F42FD" w:rsidRDefault="006F42FD" w:rsidP="009F784B">
            <w:pPr>
              <w:pStyle w:val="JiscBoxTextWhite"/>
            </w:pPr>
            <w:r>
              <w:t xml:space="preserve">The </w:t>
            </w:r>
            <w:hyperlink r:id="rId17" w:history="1">
              <w:r w:rsidRPr="00B26FC0">
                <w:rPr>
                  <w:rStyle w:val="Hyperlink"/>
                  <w:color w:val="FF9966"/>
                </w:rPr>
                <w:t>Technology-Supported Processes for Agile and Responsive Curricula</w:t>
              </w:r>
            </w:hyperlink>
            <w:r>
              <w:t xml:space="preserve"> project (T-SPARC) led by Birmingham City University and funded through the </w:t>
            </w:r>
            <w:hyperlink r:id="rId18" w:history="1">
              <w:r w:rsidRPr="00B26FC0">
                <w:rPr>
                  <w:rStyle w:val="Hyperlink"/>
                  <w:color w:val="FF9966"/>
                </w:rPr>
                <w:t>Jisc transforming curriculum delivery through technology programme (2008-12)</w:t>
              </w:r>
            </w:hyperlink>
            <w:r>
              <w:t xml:space="preserve"> ran alongside, and contributed to, development on student engagement.  Exploring the role of technology in curriculum delivery was part of the university’s wider redesign of the learner experience (RoLex) initiative. </w:t>
            </w:r>
            <w:r w:rsidRPr="00B25932">
              <w:rPr>
                <w:sz w:val="22"/>
              </w:rPr>
              <w:t>The T-SPARC project also produced a wider </w:t>
            </w:r>
            <w:hyperlink r:id="rId19" w:history="1">
              <w:r w:rsidRPr="00B26FC0">
                <w:rPr>
                  <w:rStyle w:val="Hyperlink"/>
                  <w:color w:val="FF9966"/>
                </w:rPr>
                <w:t>stakeholder engagement model</w:t>
              </w:r>
            </w:hyperlink>
            <w:r w:rsidRPr="00B26FC0">
              <w:rPr>
                <w:color w:val="FF9966"/>
                <w:sz w:val="22"/>
              </w:rPr>
              <w:t> </w:t>
            </w:r>
            <w:r w:rsidRPr="00B25932">
              <w:rPr>
                <w:sz w:val="22"/>
              </w:rPr>
              <w:t>which could be used when considering the development of student engagement activities</w:t>
            </w:r>
            <w:r>
              <w:t>.</w:t>
            </w:r>
          </w:p>
        </w:tc>
      </w:tr>
    </w:tbl>
    <w:p w:rsidR="00FE0BBA" w:rsidRDefault="00D0746E" w:rsidP="002E40E3">
      <w:pPr>
        <w:pStyle w:val="JiscHeadB"/>
      </w:pPr>
      <w:r>
        <w:t>Funded projects</w:t>
      </w:r>
    </w:p>
    <w:p w:rsidR="002E40E3" w:rsidRDefault="002E40E3" w:rsidP="002E40E3">
      <w:pPr>
        <w:pStyle w:val="JiscBodyText"/>
      </w:pPr>
      <w:r>
        <w:t xml:space="preserve">In December </w:t>
      </w:r>
      <w:r w:rsidR="002A57D8">
        <w:t xml:space="preserve">2008 </w:t>
      </w:r>
      <w:r>
        <w:t>the university’s Centre for the Enhancement of Learning and Teaching (CELT) and the Students Union</w:t>
      </w:r>
      <w:r w:rsidR="006F42FD">
        <w:t xml:space="preserve"> (BCUSU)</w:t>
      </w:r>
      <w:r>
        <w:t xml:space="preserve"> developed and formally launched the SAP</w:t>
      </w:r>
      <w:r w:rsidR="006F42FD">
        <w:t xml:space="preserve"> scheme</w:t>
      </w:r>
      <w:r>
        <w:t xml:space="preserve">, inviting collaborative student-staff teams from each faculty to identify educational development projects.  Over 35 project proposals were submitted in this first round, 24 of which were funded through the SAP scheme.  These first projects included initiatives designed to improve communication between students and staff, the evaluation of online peer assessment tools and the development of new services.  </w:t>
      </w:r>
    </w:p>
    <w:p w:rsidR="00EE2897" w:rsidRDefault="00EE2897" w:rsidP="002E40E3">
      <w:pPr>
        <w:pStyle w:val="JiscBodyText"/>
      </w:pPr>
      <w:r>
        <w:t>SAP projects</w:t>
      </w:r>
      <w:r w:rsidR="0039046B">
        <w:t xml:space="preserve"> conducted over the last </w:t>
      </w:r>
      <w:r w:rsidR="007375C9">
        <w:t xml:space="preserve">eight </w:t>
      </w:r>
      <w:r w:rsidR="0039046B">
        <w:t xml:space="preserve">yearshave </w:t>
      </w:r>
      <w:r>
        <w:t>typically centre</w:t>
      </w:r>
      <w:r w:rsidR="0039046B">
        <w:t>d</w:t>
      </w:r>
      <w:r>
        <w:t xml:space="preserve"> around four main themes:</w:t>
      </w:r>
    </w:p>
    <w:p w:rsidR="000B341C" w:rsidRPr="00EE2897" w:rsidRDefault="00EE2897" w:rsidP="006F42FD">
      <w:pPr>
        <w:pStyle w:val="JiscBodyBullets"/>
        <w:numPr>
          <w:ilvl w:val="0"/>
          <w:numId w:val="14"/>
        </w:numPr>
      </w:pPr>
      <w:r>
        <w:rPr>
          <w:lang w:val="en-US"/>
        </w:rPr>
        <w:t>Development of new content (l</w:t>
      </w:r>
      <w:r w:rsidR="000B341C" w:rsidRPr="00EE2897">
        <w:rPr>
          <w:lang w:val="en-US"/>
        </w:rPr>
        <w:t>earning</w:t>
      </w:r>
      <w:r>
        <w:rPr>
          <w:lang w:val="en-US"/>
        </w:rPr>
        <w:t xml:space="preserve">, </w:t>
      </w:r>
      <w:r w:rsidR="000B341C" w:rsidRPr="00EE2897">
        <w:rPr>
          <w:lang w:val="en-US"/>
        </w:rPr>
        <w:t>resources</w:t>
      </w:r>
      <w:r>
        <w:rPr>
          <w:lang w:val="en-US"/>
        </w:rPr>
        <w:t xml:space="preserve">, </w:t>
      </w:r>
      <w:r w:rsidR="000B341C" w:rsidRPr="00EE2897">
        <w:rPr>
          <w:lang w:val="en-US"/>
        </w:rPr>
        <w:t>assessment approaches</w:t>
      </w:r>
      <w:r>
        <w:rPr>
          <w:lang w:val="en-US"/>
        </w:rPr>
        <w:t xml:space="preserve">, </w:t>
      </w:r>
      <w:r w:rsidR="000B341C" w:rsidRPr="00EE2897">
        <w:rPr>
          <w:lang w:val="en-US"/>
        </w:rPr>
        <w:t>curriculum focus</w:t>
      </w:r>
      <w:r>
        <w:rPr>
          <w:lang w:val="en-US"/>
        </w:rPr>
        <w:t>)</w:t>
      </w:r>
    </w:p>
    <w:p w:rsidR="000B341C" w:rsidRPr="00EE2897" w:rsidRDefault="00EE2897" w:rsidP="006F42FD">
      <w:pPr>
        <w:pStyle w:val="JiscBodyBullets"/>
        <w:numPr>
          <w:ilvl w:val="0"/>
          <w:numId w:val="14"/>
        </w:numPr>
      </w:pPr>
      <w:r w:rsidRPr="00EE2897">
        <w:rPr>
          <w:lang w:val="en-US"/>
        </w:rPr>
        <w:t xml:space="preserve">Consultation </w:t>
      </w:r>
      <w:r w:rsidR="007375C9">
        <w:rPr>
          <w:lang w:val="en-US"/>
        </w:rPr>
        <w:t xml:space="preserve">and communication </w:t>
      </w:r>
      <w:r w:rsidRPr="00EE2897">
        <w:rPr>
          <w:lang w:val="en-US"/>
        </w:rPr>
        <w:t>(s</w:t>
      </w:r>
      <w:r w:rsidR="000B341C" w:rsidRPr="00EE2897">
        <w:rPr>
          <w:lang w:val="en-US"/>
        </w:rPr>
        <w:t>urvey</w:t>
      </w:r>
      <w:r>
        <w:rPr>
          <w:lang w:val="en-US"/>
        </w:rPr>
        <w:t xml:space="preserve">s, </w:t>
      </w:r>
      <w:r w:rsidR="000B341C" w:rsidRPr="00EE2897">
        <w:rPr>
          <w:lang w:val="en-US"/>
        </w:rPr>
        <w:t>networking projects</w:t>
      </w:r>
      <w:r>
        <w:rPr>
          <w:lang w:val="en-US"/>
        </w:rPr>
        <w:t xml:space="preserve">, </w:t>
      </w:r>
      <w:r w:rsidR="000B341C" w:rsidRPr="00EE2897">
        <w:rPr>
          <w:lang w:val="en-US"/>
        </w:rPr>
        <w:t>community building</w:t>
      </w:r>
      <w:r>
        <w:rPr>
          <w:lang w:val="en-US"/>
        </w:rPr>
        <w:t xml:space="preserve">, </w:t>
      </w:r>
      <w:r w:rsidR="000B341C" w:rsidRPr="00EE2897">
        <w:rPr>
          <w:lang w:val="en-US"/>
        </w:rPr>
        <w:t>student engagement focus</w:t>
      </w:r>
      <w:r>
        <w:rPr>
          <w:lang w:val="en-US"/>
        </w:rPr>
        <w:t>)</w:t>
      </w:r>
    </w:p>
    <w:p w:rsidR="000B341C" w:rsidRPr="00EE2897" w:rsidRDefault="000B341C" w:rsidP="006F42FD">
      <w:pPr>
        <w:pStyle w:val="JiscBodyBullets"/>
        <w:numPr>
          <w:ilvl w:val="0"/>
          <w:numId w:val="14"/>
        </w:numPr>
      </w:pPr>
      <w:r w:rsidRPr="00EE2897">
        <w:rPr>
          <w:lang w:val="en-US"/>
        </w:rPr>
        <w:t>Employability</w:t>
      </w:r>
      <w:r w:rsidR="00EE2897" w:rsidRPr="00EE2897">
        <w:rPr>
          <w:lang w:val="en-US"/>
        </w:rPr>
        <w:t xml:space="preserve"> (</w:t>
      </w:r>
      <w:r w:rsidR="00EE2897">
        <w:rPr>
          <w:lang w:val="en-US"/>
        </w:rPr>
        <w:t>e</w:t>
      </w:r>
      <w:r w:rsidRPr="00EE2897">
        <w:rPr>
          <w:lang w:val="en-US"/>
        </w:rPr>
        <w:t>mployment</w:t>
      </w:r>
      <w:r w:rsidR="00EE2897">
        <w:rPr>
          <w:lang w:val="en-US"/>
        </w:rPr>
        <w:t xml:space="preserve">, </w:t>
      </w:r>
      <w:r w:rsidRPr="00EE2897">
        <w:rPr>
          <w:lang w:val="en-US"/>
        </w:rPr>
        <w:t>professional practice and placement experience</w:t>
      </w:r>
      <w:r w:rsidR="00EE2897">
        <w:rPr>
          <w:lang w:val="en-US"/>
        </w:rPr>
        <w:t>)</w:t>
      </w:r>
    </w:p>
    <w:p w:rsidR="000B341C" w:rsidRPr="00EE2897" w:rsidRDefault="000B341C" w:rsidP="006F42FD">
      <w:pPr>
        <w:pStyle w:val="JiscBodyBullets"/>
        <w:numPr>
          <w:ilvl w:val="0"/>
          <w:numId w:val="14"/>
        </w:numPr>
      </w:pPr>
      <w:r w:rsidRPr="00EE2897">
        <w:rPr>
          <w:lang w:val="en-US"/>
        </w:rPr>
        <w:t>Thematic</w:t>
      </w:r>
      <w:r w:rsidR="00EE2897" w:rsidRPr="00EE2897">
        <w:rPr>
          <w:lang w:val="en-US"/>
        </w:rPr>
        <w:t xml:space="preserve"> (</w:t>
      </w:r>
      <w:r w:rsidRPr="00EE2897">
        <w:rPr>
          <w:lang w:val="en-US"/>
        </w:rPr>
        <w:t>progression</w:t>
      </w:r>
      <w:r w:rsidR="00EE2897">
        <w:rPr>
          <w:lang w:val="en-US"/>
        </w:rPr>
        <w:t xml:space="preserve">, </w:t>
      </w:r>
      <w:r w:rsidRPr="00EE2897">
        <w:rPr>
          <w:lang w:val="en-US"/>
        </w:rPr>
        <w:t>retention</w:t>
      </w:r>
      <w:r w:rsidR="00EE2897">
        <w:rPr>
          <w:lang w:val="en-US"/>
        </w:rPr>
        <w:t xml:space="preserve">, </w:t>
      </w:r>
      <w:r w:rsidR="00E4633B">
        <w:rPr>
          <w:lang w:val="en-US"/>
        </w:rPr>
        <w:t>first year experience</w:t>
      </w:r>
      <w:r w:rsidR="00EE2897">
        <w:rPr>
          <w:lang w:val="en-US"/>
        </w:rPr>
        <w:t xml:space="preserve">, </w:t>
      </w:r>
      <w:r w:rsidR="0023684B">
        <w:rPr>
          <w:lang w:val="en-US"/>
        </w:rPr>
        <w:t>internationalis</w:t>
      </w:r>
      <w:r w:rsidR="00EE2897">
        <w:rPr>
          <w:lang w:val="en-US"/>
        </w:rPr>
        <w:t>ation)</w:t>
      </w:r>
    </w:p>
    <w:p w:rsidR="002E40E3" w:rsidRDefault="002A57D8" w:rsidP="002E40E3">
      <w:pPr>
        <w:pStyle w:val="JiscBodyText"/>
      </w:pPr>
      <w:r>
        <w:t>In 2016 over 100 projects are being supported</w:t>
      </w:r>
      <w:r w:rsidR="00EE2897">
        <w:t xml:space="preserve"> under the SAP scheme </w:t>
      </w:r>
      <w:r>
        <w:t>and its sister mentoring programme (StAMP).  B</w:t>
      </w:r>
      <w:r w:rsidR="002763A6">
        <w:t>etween 200</w:t>
      </w:r>
      <w:r>
        <w:t>8</w:t>
      </w:r>
      <w:r w:rsidR="002763A6">
        <w:t xml:space="preserve"> and 2015 </w:t>
      </w:r>
      <w:r>
        <w:t>over 600</w:t>
      </w:r>
      <w:r w:rsidR="002763A6">
        <w:t xml:space="preserve">student engagement </w:t>
      </w:r>
      <w:r w:rsidR="002E40E3" w:rsidRPr="002E40E3">
        <w:t>projects</w:t>
      </w:r>
      <w:r w:rsidR="006F42FD">
        <w:t xml:space="preserve">that </w:t>
      </w:r>
      <w:r w:rsidR="00EE2897">
        <w:t xml:space="preserve">focus on improving the learning experience </w:t>
      </w:r>
      <w:r w:rsidR="006F42FD">
        <w:t xml:space="preserve">have been completed </w:t>
      </w:r>
      <w:r w:rsidR="00EE2897">
        <w:t xml:space="preserve">involving </w:t>
      </w:r>
      <w:r>
        <w:t>over 1200</w:t>
      </w:r>
      <w:r w:rsidR="00EE2897">
        <w:t xml:space="preserve"> students.  </w:t>
      </w:r>
    </w:p>
    <w:p w:rsidR="00724D63" w:rsidRDefault="00250B3D" w:rsidP="002E40E3">
      <w:pPr>
        <w:pStyle w:val="JiscHeadB"/>
      </w:pPr>
      <w:r>
        <w:t xml:space="preserve">Recognising student commitment and effort </w:t>
      </w:r>
    </w:p>
    <w:p w:rsidR="00EF2BEB" w:rsidRDefault="007375C9" w:rsidP="000C5169">
      <w:pPr>
        <w:pStyle w:val="JiscBodyText"/>
      </w:pPr>
      <w:r>
        <w:t>Those seeking funding</w:t>
      </w:r>
      <w:r w:rsidR="00C8360D">
        <w:t xml:space="preserve"> for SAP projects</w:t>
      </w:r>
      <w:r>
        <w:t xml:space="preserve"> apply on line and bids are scrutinised against criteria</w:t>
      </w:r>
      <w:r w:rsidR="00B26FC0">
        <w:t>.</w:t>
      </w:r>
      <w:r>
        <w:t xml:space="preserve">  One of the key criteria is</w:t>
      </w:r>
      <w:r w:rsidR="00E4633B">
        <w:t xml:space="preserve"> to assess the</w:t>
      </w:r>
      <w:r>
        <w:t xml:space="preserve"> partnership between students and staff in the design and proposed delivery of the </w:t>
      </w:r>
      <w:r>
        <w:lastRenderedPageBreak/>
        <w:t xml:space="preserve">project. </w:t>
      </w:r>
      <w:r w:rsidR="008A50D8" w:rsidRPr="008A50D8">
        <w:t>Students participating in SAP projects are paid at a rate of £10 per hour for up to a hundred hours work to recognise their commitment and effort.  They value the professional skills they learn</w:t>
      </w:r>
      <w:r w:rsidR="008A50D8">
        <w:t xml:space="preserve"> and how this can enhance their employability prospects.</w:t>
      </w:r>
    </w:p>
    <w:p w:rsidR="00C41216" w:rsidRDefault="00C41216" w:rsidP="000C5169">
      <w:pPr>
        <w:pStyle w:val="JiscBodyText"/>
      </w:pPr>
      <w:r>
        <w:t>Students are also able to work towards an accredited qualification to recognise their</w:t>
      </w:r>
      <w:r w:rsidR="000F76E3">
        <w:t xml:space="preserve"> student engagement activities.  The Student Knowledge in Learning and Leadership (SKILL) course was developedin 2014</w:t>
      </w:r>
      <w:r w:rsidR="00211989">
        <w:t xml:space="preserve"> and is</w:t>
      </w:r>
      <w:r w:rsidR="000F76E3">
        <w:t xml:space="preserve"> accredited by the Staff and Educational Development Agency (SEDA).  The course involves three full days of </w:t>
      </w:r>
      <w:r w:rsidR="00211989">
        <w:t xml:space="preserve">student development </w:t>
      </w:r>
      <w:r w:rsidR="000F76E3">
        <w:t>plus self-directed work and is designed to:</w:t>
      </w:r>
    </w:p>
    <w:p w:rsidR="000F76E3" w:rsidRDefault="000F76E3" w:rsidP="006F42FD">
      <w:pPr>
        <w:pStyle w:val="JiscBodyBullets"/>
        <w:numPr>
          <w:ilvl w:val="0"/>
          <w:numId w:val="15"/>
        </w:numPr>
      </w:pPr>
      <w:r>
        <w:t>Develop students’ skills and knowledge in learning and teaching</w:t>
      </w:r>
    </w:p>
    <w:p w:rsidR="000F76E3" w:rsidRDefault="000F76E3" w:rsidP="006F42FD">
      <w:pPr>
        <w:pStyle w:val="JiscBodyBullets"/>
        <w:numPr>
          <w:ilvl w:val="0"/>
          <w:numId w:val="15"/>
        </w:numPr>
      </w:pPr>
      <w:r>
        <w:t>Enable students to articulate and communicate the skills and development they gain from their student engagement experiences</w:t>
      </w:r>
    </w:p>
    <w:p w:rsidR="000F76E3" w:rsidRDefault="000F76E3" w:rsidP="000C5169">
      <w:pPr>
        <w:pStyle w:val="JiscBodyText"/>
      </w:pPr>
      <w:r>
        <w:t xml:space="preserve">Students who took part in the </w:t>
      </w:r>
      <w:r w:rsidR="00211989">
        <w:t>course</w:t>
      </w:r>
      <w:r w:rsidR="00604C0D">
        <w:t>in 2014 were enthusiastic about their experiences:</w:t>
      </w:r>
    </w:p>
    <w:p w:rsidR="00604C0D" w:rsidRPr="00604C0D" w:rsidRDefault="00604C0D" w:rsidP="00604C0D">
      <w:pPr>
        <w:pStyle w:val="JiscQuote"/>
        <w:rPr>
          <w:sz w:val="28"/>
          <w:szCs w:val="28"/>
        </w:rPr>
      </w:pPr>
      <w:r w:rsidRPr="00604C0D">
        <w:rPr>
          <w:sz w:val="28"/>
          <w:szCs w:val="28"/>
        </w:rPr>
        <w:t>“</w:t>
      </w:r>
      <w:r w:rsidR="006F42FD">
        <w:rPr>
          <w:sz w:val="28"/>
          <w:szCs w:val="28"/>
        </w:rPr>
        <w:t>SKILL</w:t>
      </w:r>
      <w:r w:rsidRPr="00604C0D">
        <w:rPr>
          <w:sz w:val="28"/>
          <w:szCs w:val="28"/>
        </w:rPr>
        <w:t xml:space="preserve"> was a really rewarding course that allowed me to develop a whole range of skills from presenting and teaching, to improving my employability as a whole. It was really nice to look back and reflect over my time at university and the teachers are great at supporting you with this. It’s even better that you get a nationally recognised certificate at the end.” </w:t>
      </w:r>
    </w:p>
    <w:p w:rsidR="00604C0D" w:rsidRDefault="00604C0D" w:rsidP="005F419D">
      <w:pPr>
        <w:pStyle w:val="JiscQuoteRef"/>
      </w:pPr>
      <w:r>
        <w:t>Megan Caulfield, 2014 Graduate in Media and Communications (Journalism)</w:t>
      </w:r>
    </w:p>
    <w:p w:rsidR="005F419D" w:rsidRDefault="005F419D" w:rsidP="005F419D">
      <w:pPr>
        <w:pStyle w:val="JiscQuoteRef"/>
      </w:pPr>
    </w:p>
    <w:p w:rsidR="00C8360D" w:rsidRDefault="00C8360D" w:rsidP="005F419D">
      <w:pPr>
        <w:pStyle w:val="JiscQuote"/>
        <w:rPr>
          <w:sz w:val="28"/>
          <w:szCs w:val="28"/>
        </w:rPr>
      </w:pPr>
    </w:p>
    <w:p w:rsidR="005F419D" w:rsidRPr="005F419D" w:rsidRDefault="005F419D" w:rsidP="005F419D">
      <w:pPr>
        <w:pStyle w:val="JiscQuote"/>
        <w:rPr>
          <w:sz w:val="28"/>
          <w:szCs w:val="28"/>
        </w:rPr>
      </w:pPr>
      <w:r w:rsidRPr="005F419D">
        <w:rPr>
          <w:sz w:val="28"/>
          <w:szCs w:val="28"/>
        </w:rPr>
        <w:t xml:space="preserve">“The SKILL course not only helped me to present myself with confidence but changed the way I felt about my employability and career prospects for the future.” </w:t>
      </w:r>
    </w:p>
    <w:p w:rsidR="005F419D" w:rsidRDefault="005F419D" w:rsidP="005F419D">
      <w:pPr>
        <w:pStyle w:val="JiscQuoteRef"/>
      </w:pPr>
      <w:r w:rsidRPr="005F419D">
        <w:t xml:space="preserve">Katie Llewellin student on SKILL course and </w:t>
      </w:r>
      <w:r>
        <w:t xml:space="preserve">2014 </w:t>
      </w:r>
      <w:r w:rsidRPr="005F419D">
        <w:t>Vice President Student Experience at BCUSU.</w:t>
      </w:r>
    </w:p>
    <w:p w:rsidR="0039046B" w:rsidRDefault="0039046B" w:rsidP="00A11A74">
      <w:pPr>
        <w:pStyle w:val="JiscBodyText"/>
        <w:rPr>
          <w:lang w:val="en-US"/>
        </w:rPr>
        <w:sectPr w:rsidR="0039046B" w:rsidSect="00177AB5">
          <w:endnotePr>
            <w:numFmt w:val="decimal"/>
          </w:endnotePr>
          <w:type w:val="continuous"/>
          <w:pgSz w:w="11906" w:h="16838" w:code="9"/>
          <w:pgMar w:top="2835" w:right="851" w:bottom="567" w:left="851" w:header="567" w:footer="284" w:gutter="0"/>
          <w:cols w:space="708"/>
          <w:titlePg/>
          <w:docGrid w:linePitch="360"/>
        </w:sectPr>
      </w:pPr>
    </w:p>
    <w:p w:rsidR="0039046B" w:rsidRDefault="0039046B" w:rsidP="00FD632D">
      <w:pPr>
        <w:pStyle w:val="JiscBodyText"/>
        <w:sectPr w:rsidR="0039046B" w:rsidSect="0039046B">
          <w:endnotePr>
            <w:numFmt w:val="decimal"/>
          </w:endnotePr>
          <w:type w:val="continuous"/>
          <w:pgSz w:w="11906" w:h="16838" w:code="9"/>
          <w:pgMar w:top="2835" w:right="851" w:bottom="567" w:left="851" w:header="567" w:footer="284" w:gutter="0"/>
          <w:cols w:num="2" w:space="708"/>
          <w:titlePg/>
          <w:docGrid w:linePitch="360"/>
        </w:sectPr>
      </w:pPr>
    </w:p>
    <w:p w:rsidR="00FD632D" w:rsidRDefault="00FD632D" w:rsidP="00FD632D">
      <w:pPr>
        <w:pStyle w:val="JiscBodyText"/>
      </w:pPr>
      <w:r>
        <w:lastRenderedPageBreak/>
        <w:t xml:space="preserve">Students have been motivated to participate </w:t>
      </w:r>
      <w:r w:rsidR="00296F80">
        <w:t xml:space="preserve">in projects </w:t>
      </w:r>
      <w:r>
        <w:t xml:space="preserve">because of the </w:t>
      </w:r>
      <w:r w:rsidR="00E4633B">
        <w:t xml:space="preserve">potential </w:t>
      </w:r>
      <w:r>
        <w:t>impact on the development of their academic and research skills, core competencies and on their future in terms of increased employability.  The financial support offered is also a motivating factor</w:t>
      </w:r>
      <w:r w:rsidR="00296F80">
        <w:t>,</w:t>
      </w:r>
      <w:r>
        <w:t xml:space="preserve"> but so too is the altruistic element in that they feel their activities are enhancing the experience for future students.  They have also appreciated the increased impact of the student voice and how their views and concerns are responded to.</w:t>
      </w:r>
    </w:p>
    <w:p w:rsidR="00FD632D" w:rsidRDefault="00FD632D" w:rsidP="00B34C7A">
      <w:pPr>
        <w:pStyle w:val="JiscBodyText"/>
      </w:pPr>
      <w:r>
        <w:t xml:space="preserve">For staff, the motivation to participate includes the additional resource SAP activities offer and the positive impact this can have on delivery of learning, increased </w:t>
      </w:r>
      <w:r w:rsidR="00B34C7A">
        <w:t xml:space="preserve">knowledge for </w:t>
      </w:r>
      <w:r>
        <w:t xml:space="preserve">content </w:t>
      </w:r>
      <w:r w:rsidR="00B34C7A">
        <w:t>and the narrowing of any perceived gaps between students and staff.</w:t>
      </w:r>
      <w:r w:rsidR="005B2DBC">
        <w:t xml:space="preserve">  Student engagement seeks to address the division between staff and students or ‘Us and Them’ through greater provision and potential for formal and informal connections.</w:t>
      </w:r>
    </w:p>
    <w:p w:rsidR="00C8360D" w:rsidRDefault="00C8360D">
      <w:pPr>
        <w:suppressAutoHyphens w:val="0"/>
        <w:autoSpaceDN/>
        <w:spacing w:after="0" w:line="240" w:lineRule="auto"/>
        <w:textAlignment w:val="auto"/>
        <w:rPr>
          <w:b/>
          <w:color w:val="00557F"/>
          <w:sz w:val="32"/>
          <w:szCs w:val="32"/>
          <w:lang w:eastAsia="en-GB"/>
        </w:rPr>
      </w:pPr>
      <w:r>
        <w:br w:type="page"/>
      </w:r>
    </w:p>
    <w:p w:rsidR="00B26FC0" w:rsidRDefault="00923099" w:rsidP="00CF7A0C">
      <w:pPr>
        <w:pStyle w:val="JiscHeadB"/>
      </w:pPr>
      <w:r>
        <w:lastRenderedPageBreak/>
        <w:t>SAP in action</w:t>
      </w:r>
    </w:p>
    <w:p w:rsidR="00E77867" w:rsidRDefault="00E77867" w:rsidP="002763A6">
      <w:pPr>
        <w:pStyle w:val="JiscBodyText"/>
      </w:pPr>
      <w:r>
        <w:t>Some examples of SAP work in action include:</w:t>
      </w:r>
    </w:p>
    <w:tbl>
      <w:tblPr>
        <w:tblStyle w:val="JiscBox1"/>
        <w:tblW w:w="0" w:type="auto"/>
        <w:tblLook w:val="04A0"/>
      </w:tblPr>
      <w:tblGrid>
        <w:gridCol w:w="10374"/>
      </w:tblGrid>
      <w:tr w:rsidR="00E77867" w:rsidTr="00E77867">
        <w:tc>
          <w:tcPr>
            <w:tcW w:w="10420" w:type="dxa"/>
          </w:tcPr>
          <w:p w:rsidR="00256EE9" w:rsidRPr="006F7C37" w:rsidRDefault="00256EE9" w:rsidP="00256EE9">
            <w:pPr>
              <w:pStyle w:val="JiscBoxHead"/>
            </w:pPr>
            <w:r w:rsidRPr="006F7C37">
              <w:t>Top Ten Tips: BSc (Hons) Radiography</w:t>
            </w:r>
          </w:p>
          <w:p w:rsidR="00E77867" w:rsidRDefault="00B64E69" w:rsidP="00B64E69">
            <w:pPr>
              <w:pStyle w:val="JiscBoxText"/>
              <w:rPr>
                <w:lang w:eastAsia="en-GB"/>
              </w:rPr>
            </w:pPr>
            <w:r>
              <w:t>C</w:t>
            </w:r>
            <w:r w:rsidRPr="006F7C37">
              <w:t xml:space="preserve">urrent Radiography students </w:t>
            </w:r>
            <w:r>
              <w:t>worked t</w:t>
            </w:r>
            <w:r w:rsidR="00256EE9" w:rsidRPr="006F7C37">
              <w:t xml:space="preserve">o reduce anxiety for new starters </w:t>
            </w:r>
            <w:r>
              <w:t>by creating</w:t>
            </w:r>
            <w:r w:rsidR="00256EE9" w:rsidRPr="006F7C37">
              <w:t xml:space="preserve"> three online videos and a supporting community. The videos provide tips </w:t>
            </w:r>
            <w:r w:rsidR="00256EE9">
              <w:t>under</w:t>
            </w:r>
            <w:r w:rsidR="00256EE9" w:rsidRPr="006F7C37">
              <w:t xml:space="preserve"> three categories</w:t>
            </w:r>
            <w:r w:rsidR="00256EE9">
              <w:t>:</w:t>
            </w:r>
            <w:r w:rsidR="00256EE9" w:rsidRPr="006F7C37">
              <w:t xml:space="preserve"> Academic Studies, Clinical Practice and Social Activity.</w:t>
            </w:r>
          </w:p>
        </w:tc>
      </w:tr>
    </w:tbl>
    <w:tbl>
      <w:tblPr>
        <w:tblStyle w:val="JiscBox2"/>
        <w:tblW w:w="0" w:type="auto"/>
        <w:tblLook w:val="04A0"/>
      </w:tblPr>
      <w:tblGrid>
        <w:gridCol w:w="10374"/>
      </w:tblGrid>
      <w:tr w:rsidR="00B64E69" w:rsidTr="00B64E69">
        <w:tc>
          <w:tcPr>
            <w:tcW w:w="10374" w:type="dxa"/>
          </w:tcPr>
          <w:p w:rsidR="00B64E69" w:rsidRPr="00256EE9" w:rsidRDefault="00B64E69" w:rsidP="00B64E69">
            <w:pPr>
              <w:pStyle w:val="JiscBoxHeadWhite"/>
            </w:pPr>
            <w:r w:rsidRPr="00256EE9">
              <w:t>When Your First Year is Also Your Last Year: BA (Hons) Early Childhood Studies Top-up degree</w:t>
            </w:r>
          </w:p>
          <w:p w:rsidR="00B64E69" w:rsidRDefault="00B64E69" w:rsidP="00B64E69">
            <w:pPr>
              <w:pStyle w:val="JiscBoxTextWhite"/>
            </w:pPr>
            <w:r w:rsidRPr="006F7C37">
              <w:t>This project recruited three Student Curriculum Design Consultants to work with staff and the current cohort of E</w:t>
            </w:r>
            <w:r>
              <w:t>arly Childhood Studies</w:t>
            </w:r>
            <w:r w:rsidRPr="006F7C37">
              <w:t xml:space="preserve"> Top-up degree students to identify ways in which the transition into University-life and top-up degrees could be enhanced. The consultants worked with the course team to develop support materials and amendments to course design in</w:t>
            </w:r>
            <w:r>
              <w:t xml:space="preserve"> response to these consultation findings</w:t>
            </w:r>
            <w:r w:rsidRPr="006F7C37">
              <w:t>.</w:t>
            </w:r>
          </w:p>
        </w:tc>
      </w:tr>
    </w:tbl>
    <w:tbl>
      <w:tblPr>
        <w:tblStyle w:val="JiscBox3"/>
        <w:tblW w:w="0" w:type="auto"/>
        <w:tblLook w:val="04A0"/>
      </w:tblPr>
      <w:tblGrid>
        <w:gridCol w:w="10374"/>
      </w:tblGrid>
      <w:tr w:rsidR="00B64E69" w:rsidTr="00B64E69">
        <w:tc>
          <w:tcPr>
            <w:tcW w:w="10374" w:type="dxa"/>
          </w:tcPr>
          <w:p w:rsidR="00B64E69" w:rsidRPr="006F7C37" w:rsidRDefault="00B64E69" w:rsidP="00B64E69">
            <w:pPr>
              <w:pStyle w:val="JiscBoxHeadWhite"/>
            </w:pPr>
            <w:r w:rsidRPr="006F7C37">
              <w:t>Student Life Hacks – Video Series: Faculty of Computing, Engineering and the Built Environment (CEBE)</w:t>
            </w:r>
          </w:p>
          <w:p w:rsidR="00B64E69" w:rsidRDefault="00B64E69" w:rsidP="00B64E69">
            <w:pPr>
              <w:pStyle w:val="JiscBoxTextWhite"/>
            </w:pPr>
            <w:r>
              <w:t>S</w:t>
            </w:r>
            <w:r w:rsidRPr="006F7C37">
              <w:t>taff and students produced a series of short, informative YouTube videos for the faculty, acting as ‘how to guides’ for a number of academic and technical skills e.g. Harvard Referencing, academic writing. They were designed to provide student friendly explanations and give more lecture time to course content.</w:t>
            </w:r>
          </w:p>
        </w:tc>
      </w:tr>
    </w:tbl>
    <w:tbl>
      <w:tblPr>
        <w:tblStyle w:val="JiscBox1"/>
        <w:tblW w:w="0" w:type="auto"/>
        <w:tblLook w:val="04A0"/>
      </w:tblPr>
      <w:tblGrid>
        <w:gridCol w:w="10374"/>
      </w:tblGrid>
      <w:tr w:rsidR="00B64E69" w:rsidTr="00B64E69">
        <w:tc>
          <w:tcPr>
            <w:tcW w:w="10374" w:type="dxa"/>
          </w:tcPr>
          <w:p w:rsidR="00B64E69" w:rsidRPr="006F7C37" w:rsidRDefault="00B64E69" w:rsidP="00B64E69">
            <w:pPr>
              <w:pStyle w:val="JiscBoxHead"/>
            </w:pPr>
            <w:r w:rsidRPr="006F7C37">
              <w:t>Preparing to Moot – A Step-by-Step Guide: BA (Hons) Law</w:t>
            </w:r>
          </w:p>
          <w:p w:rsidR="00B64E69" w:rsidRDefault="00B64E69" w:rsidP="00B64E69">
            <w:pPr>
              <w:pStyle w:val="JiscBoxText"/>
            </w:pPr>
            <w:r w:rsidRPr="006F7C37">
              <w:t>This project supported three second year Law students to research and draft a book around Mooting. The book, ‘Preparing to Moot,’ is being published by Routledge and aims to provide a step-by-step guide for students new to mooting on how to analyse problems and research relevant laws</w:t>
            </w:r>
            <w:r>
              <w:t>.</w:t>
            </w:r>
          </w:p>
        </w:tc>
      </w:tr>
    </w:tbl>
    <w:p w:rsidR="00B64E69" w:rsidRDefault="00B64E69">
      <w:pPr>
        <w:suppressAutoHyphens w:val="0"/>
        <w:autoSpaceDN/>
        <w:spacing w:after="0" w:line="240" w:lineRule="auto"/>
        <w:textAlignment w:val="auto"/>
        <w:rPr>
          <w:color w:val="B71A8B"/>
          <w:spacing w:val="-10"/>
          <w:sz w:val="44"/>
          <w:szCs w:val="44"/>
        </w:rPr>
      </w:pPr>
    </w:p>
    <w:p w:rsidR="00B64E69" w:rsidRDefault="00B64E69" w:rsidP="00B64E69">
      <w:pPr>
        <w:pStyle w:val="JiscHeadA"/>
        <w:spacing w:before="360"/>
      </w:pPr>
      <w:r>
        <w:t xml:space="preserve">The Student Academic Mentoring </w:t>
      </w:r>
      <w:r w:rsidR="00E4633B">
        <w:t xml:space="preserve">Programme </w:t>
      </w:r>
      <w:r>
        <w:t xml:space="preserve">(StAMP) </w:t>
      </w:r>
    </w:p>
    <w:p w:rsidR="00B64E69" w:rsidRPr="00C15861" w:rsidRDefault="00B64E69" w:rsidP="00B64E69">
      <w:pPr>
        <w:pStyle w:val="JiscBodyText"/>
      </w:pPr>
      <w:r>
        <w:t xml:space="preserve">The StAMP scheme grew out of the SAP programme as it was noticeable that </w:t>
      </w:r>
      <w:r w:rsidR="0071255A">
        <w:t xml:space="preserve">in the first couple of years </w:t>
      </w:r>
      <w:r>
        <w:t xml:space="preserve">a number of mentoring type projects were being proposed.  StAMP drew upon </w:t>
      </w:r>
      <w:r w:rsidRPr="00C15861">
        <w:t>a</w:t>
      </w:r>
      <w:r>
        <w:t xml:space="preserve"> partnership with colleagues</w:t>
      </w:r>
      <w:r w:rsidRPr="00C15861">
        <w:t xml:space="preserve"> at Northwest Missouri State University</w:t>
      </w:r>
      <w:r>
        <w:t xml:space="preserve">.  The aim of the scheme is to support student progression and achievement through peer-mentoring.  More experienced students provide the peer-to-peer mentoring with guidance and support from academic staff.  </w:t>
      </w:r>
    </w:p>
    <w:p w:rsidR="005C6331" w:rsidRDefault="005C6331">
      <w:pPr>
        <w:suppressAutoHyphens w:val="0"/>
        <w:autoSpaceDN/>
        <w:spacing w:after="0" w:line="240" w:lineRule="auto"/>
        <w:textAlignment w:val="auto"/>
        <w:rPr>
          <w:sz w:val="22"/>
        </w:rPr>
      </w:pPr>
      <w:r>
        <w:br w:type="page"/>
      </w:r>
    </w:p>
    <w:p w:rsidR="00B64E69" w:rsidRDefault="00B64E69" w:rsidP="00B64E69">
      <w:pPr>
        <w:pStyle w:val="JiscBodyText"/>
      </w:pPr>
      <w:r>
        <w:lastRenderedPageBreak/>
        <w:t>The StAMP scheme supports between 30-45 projects each year and the type of mentoring activities include:</w:t>
      </w:r>
    </w:p>
    <w:p w:rsidR="00B64E69" w:rsidRPr="00B64E69" w:rsidRDefault="00B64E69" w:rsidP="00B64E69">
      <w:pPr>
        <w:pStyle w:val="JiscBodyBullets"/>
        <w:numPr>
          <w:ilvl w:val="0"/>
          <w:numId w:val="21"/>
        </w:numPr>
      </w:pPr>
      <w:r w:rsidRPr="00B64E69">
        <w:t>Discussion group mentoring for specific modules that provides extra assistance in disseminating module content</w:t>
      </w:r>
    </w:p>
    <w:p w:rsidR="00B64E69" w:rsidRPr="00B64E69" w:rsidRDefault="00B64E69" w:rsidP="00B64E69">
      <w:pPr>
        <w:pStyle w:val="JiscBodyBullets"/>
        <w:numPr>
          <w:ilvl w:val="0"/>
          <w:numId w:val="21"/>
        </w:numPr>
      </w:pPr>
      <w:r w:rsidRPr="00B64E69">
        <w:t xml:space="preserve">Workshop mentoring </w:t>
      </w:r>
      <w:r w:rsidR="00E4633B">
        <w:t>that encourages</w:t>
      </w:r>
      <w:r w:rsidRPr="00B64E69">
        <w:t xml:space="preserve"> students to apply theory from lectures in a practical environment</w:t>
      </w:r>
    </w:p>
    <w:p w:rsidR="00B64E69" w:rsidRPr="00B64E69" w:rsidRDefault="00B64E69" w:rsidP="00B64E69">
      <w:pPr>
        <w:pStyle w:val="JiscBodyBullets"/>
        <w:numPr>
          <w:ilvl w:val="0"/>
          <w:numId w:val="21"/>
        </w:numPr>
      </w:pPr>
      <w:r w:rsidRPr="00B64E69">
        <w:t>One-on-one academic assistance mentoring/coaching which follows a more traditional ‘tuition’ model of academic assistance for modules.  This is provided on a drop-in or appointment basis.</w:t>
      </w:r>
    </w:p>
    <w:p w:rsidR="00B64E69" w:rsidRPr="00B64E69" w:rsidRDefault="00B64E69" w:rsidP="00B64E69">
      <w:pPr>
        <w:pStyle w:val="JiscBodyBullets"/>
        <w:numPr>
          <w:ilvl w:val="0"/>
          <w:numId w:val="21"/>
        </w:numPr>
      </w:pPr>
      <w:r w:rsidRPr="00B64E69">
        <w:t xml:space="preserve">Teaching assistant mentoring to provide assistance for academic staff for </w:t>
      </w:r>
      <w:r w:rsidR="006D0F36" w:rsidRPr="00B64E69">
        <w:t>specific modules</w:t>
      </w:r>
      <w:r w:rsidRPr="00B64E69">
        <w:t>.  The type of assistance may include supplemental instruction for students, demonstrations, course development</w:t>
      </w:r>
      <w:r w:rsidR="00E4633B">
        <w:t xml:space="preserve"> or</w:t>
      </w:r>
      <w:r w:rsidRPr="00B64E69">
        <w:t xml:space="preserve"> lesson implementation.</w:t>
      </w:r>
    </w:p>
    <w:p w:rsidR="00B64E69" w:rsidRPr="00B64E69" w:rsidRDefault="00B64E69" w:rsidP="00B64E69">
      <w:pPr>
        <w:pStyle w:val="JiscBodyBullets"/>
        <w:numPr>
          <w:ilvl w:val="0"/>
          <w:numId w:val="21"/>
        </w:numPr>
      </w:pPr>
      <w:r w:rsidRPr="00B64E69">
        <w:t xml:space="preserve">Course induction mentoring </w:t>
      </w:r>
      <w:r w:rsidR="00E4633B">
        <w:t xml:space="preserve">that </w:t>
      </w:r>
      <w:r w:rsidRPr="00B64E69">
        <w:t>provid</w:t>
      </w:r>
      <w:r w:rsidR="00E4633B">
        <w:t>es</w:t>
      </w:r>
      <w:r w:rsidRPr="00B64E69">
        <w:t xml:space="preserve"> guidance on how to succeed</w:t>
      </w:r>
      <w:r w:rsidR="005C6331" w:rsidRPr="00B64E69">
        <w:t>, an</w:t>
      </w:r>
      <w:r w:rsidRPr="00B64E69">
        <w:t xml:space="preserve"> introduction on the expectations of the university, induction sessions and a student perspective of the course</w:t>
      </w:r>
      <w:r w:rsidR="00E4633B">
        <w:t>,</w:t>
      </w:r>
      <w:r w:rsidRPr="00B64E69">
        <w:t xml:space="preserve"> the university and Birmingham.  </w:t>
      </w:r>
    </w:p>
    <w:p w:rsidR="00B64E69" w:rsidRPr="00B64E69" w:rsidRDefault="00B64E69" w:rsidP="00B64E69">
      <w:pPr>
        <w:pStyle w:val="JiscBodyBullets"/>
        <w:numPr>
          <w:ilvl w:val="0"/>
          <w:numId w:val="21"/>
        </w:numPr>
      </w:pPr>
      <w:r w:rsidRPr="00B64E69">
        <w:t>Employability mentoring to assist students to build their Curriculum Vitae, portfolios, covering letters, job-searching and interview practice.</w:t>
      </w:r>
    </w:p>
    <w:p w:rsidR="00B64E69" w:rsidRPr="000E7037" w:rsidRDefault="00B64E69" w:rsidP="00B64E69">
      <w:pPr>
        <w:pStyle w:val="JiscBodyBullets"/>
        <w:numPr>
          <w:ilvl w:val="0"/>
          <w:numId w:val="21"/>
        </w:numPr>
      </w:pPr>
      <w:r w:rsidRPr="00B64E69">
        <w:t>Placement mentoring offering advice, support and assistance for students while they are on placement</w:t>
      </w:r>
      <w:r>
        <w:t>.</w:t>
      </w:r>
    </w:p>
    <w:p w:rsidR="00B64E69" w:rsidRDefault="00B64E69" w:rsidP="00B64E69">
      <w:pPr>
        <w:pStyle w:val="JiscBodyText"/>
      </w:pPr>
      <w:r>
        <w:t xml:space="preserve">Employing and upskilling students to support their peers in a mentoring capacity both with academic studies and out-of-class activities has removed barriers and addressed student worries.  </w:t>
      </w:r>
      <w:r w:rsidR="006D0F36">
        <w:t>Some mentoring</w:t>
      </w:r>
      <w:r>
        <w:t xml:space="preserve"> is done online using Moodle and Face</w:t>
      </w:r>
      <w:r w:rsidR="00E4633B">
        <w:t>b</w:t>
      </w:r>
      <w:r>
        <w:t>ook.  The mentoring scheme has now been expanded to include supporting students prior to their arrival at BCU through pre-transition activities</w:t>
      </w:r>
      <w:r w:rsidR="006D0F36">
        <w:t xml:space="preserve">.  It has been noticed that </w:t>
      </w:r>
      <w:r>
        <w:t xml:space="preserve">many projects </w:t>
      </w:r>
      <w:r w:rsidR="006D0F36">
        <w:t>arefocus</w:t>
      </w:r>
      <w:r w:rsidR="00296F80">
        <w:t>i</w:t>
      </w:r>
      <w:r w:rsidR="006D0F36">
        <w:t>ng on</w:t>
      </w:r>
      <w:r>
        <w:t xml:space="preserve"> the first year experience of students</w:t>
      </w:r>
      <w:r w:rsidR="00296F80">
        <w:t xml:space="preserve">, </w:t>
      </w:r>
      <w:r w:rsidR="006D0F36">
        <w:t>in particular</w:t>
      </w:r>
      <w:r w:rsidR="00296F80">
        <w:t>,</w:t>
      </w:r>
      <w:r w:rsidR="006D0F36">
        <w:t xml:space="preserve"> and other transitional phases</w:t>
      </w:r>
      <w:r>
        <w:t>.</w:t>
      </w:r>
    </w:p>
    <w:p w:rsidR="006D0F36" w:rsidRDefault="006D0F36" w:rsidP="006D0F36">
      <w:pPr>
        <w:pStyle w:val="JiscBodyText"/>
      </w:pPr>
      <w:r>
        <w:t>Examples of StAMP projects include:</w:t>
      </w:r>
    </w:p>
    <w:tbl>
      <w:tblPr>
        <w:tblStyle w:val="JiscBox1"/>
        <w:tblW w:w="0" w:type="auto"/>
        <w:tblLook w:val="04A0"/>
      </w:tblPr>
      <w:tblGrid>
        <w:gridCol w:w="10374"/>
      </w:tblGrid>
      <w:tr w:rsidR="006D0F36" w:rsidTr="005C6331">
        <w:tc>
          <w:tcPr>
            <w:tcW w:w="10374" w:type="dxa"/>
          </w:tcPr>
          <w:p w:rsidR="006D0F36" w:rsidRPr="006F7C37" w:rsidRDefault="006D0F36" w:rsidP="006D0F36">
            <w:pPr>
              <w:pStyle w:val="JiscBoxHead"/>
            </w:pPr>
            <w:r w:rsidRPr="006F7C37">
              <w:t>Academic Mentoring for Success for Internationals: MA Interior Design</w:t>
            </w:r>
          </w:p>
          <w:p w:rsidR="006D0F36" w:rsidRDefault="006D0F36" w:rsidP="006D0F36">
            <w:pPr>
              <w:pStyle w:val="JiscBodyText"/>
            </w:pPr>
            <w:r w:rsidRPr="006F7C37">
              <w:rPr>
                <w:rFonts w:eastAsia="Times New Roman" w:cs="Arial"/>
                <w:szCs w:val="20"/>
                <w:lang w:eastAsia="en-GB"/>
              </w:rPr>
              <w:t>A part-time, second year student provided one-on-one academic assistance by mentoring an MA Interior Design cohort, made up entirely of international students in their first year of overseas study. The mentoring contextualised the cultural and language aspects of the Interior D</w:t>
            </w:r>
            <w:r>
              <w:rPr>
                <w:rFonts w:eastAsia="Times New Roman" w:cs="Arial"/>
                <w:szCs w:val="20"/>
                <w:lang w:eastAsia="en-GB"/>
              </w:rPr>
              <w:t>esign course and helped student</w:t>
            </w:r>
            <w:r w:rsidRPr="006F7C37">
              <w:rPr>
                <w:rFonts w:eastAsia="Times New Roman" w:cs="Arial"/>
                <w:szCs w:val="20"/>
                <w:lang w:eastAsia="en-GB"/>
              </w:rPr>
              <w:t>s</w:t>
            </w:r>
            <w:r>
              <w:rPr>
                <w:rFonts w:eastAsia="Times New Roman" w:cs="Arial"/>
                <w:szCs w:val="20"/>
                <w:lang w:eastAsia="en-GB"/>
              </w:rPr>
              <w:t>’</w:t>
            </w:r>
            <w:r w:rsidRPr="006F7C37">
              <w:rPr>
                <w:rFonts w:eastAsia="Times New Roman" w:cs="Arial"/>
                <w:szCs w:val="20"/>
                <w:lang w:eastAsia="en-GB"/>
              </w:rPr>
              <w:t xml:space="preserve"> communication skills.</w:t>
            </w:r>
          </w:p>
        </w:tc>
      </w:tr>
    </w:tbl>
    <w:tbl>
      <w:tblPr>
        <w:tblStyle w:val="JiscBox2"/>
        <w:tblW w:w="0" w:type="auto"/>
        <w:tblLook w:val="04A0"/>
      </w:tblPr>
      <w:tblGrid>
        <w:gridCol w:w="10374"/>
      </w:tblGrid>
      <w:tr w:rsidR="006D0F36" w:rsidTr="00AC060A">
        <w:tc>
          <w:tcPr>
            <w:tcW w:w="10374" w:type="dxa"/>
          </w:tcPr>
          <w:p w:rsidR="00C8261C" w:rsidRPr="006F7C37" w:rsidRDefault="00C8261C" w:rsidP="00C8261C">
            <w:pPr>
              <w:pStyle w:val="JiscBoxHeadWhite"/>
            </w:pPr>
            <w:r w:rsidRPr="006F7C37">
              <w:t>Partners in Braille: BSc (Hons) Rehabilitation Work (Visual Impairment)</w:t>
            </w:r>
          </w:p>
          <w:p w:rsidR="006D0F36" w:rsidRDefault="00C8261C" w:rsidP="00AC060A">
            <w:pPr>
              <w:pStyle w:val="JiscBoxTextWhite"/>
            </w:pPr>
            <w:r w:rsidRPr="006F7C37">
              <w:rPr>
                <w:rFonts w:cs="Arial"/>
                <w:szCs w:val="20"/>
              </w:rPr>
              <w:t>Partners in Braille was a mentoring project that supplemented 1.25 hours of first year scheduled teaching time for Braille in the School of Allied and Public Health Professions. This was achieved through weekly or fortnightly one-to-one Braille mentoring by second years and enhancement of the Braille club.</w:t>
            </w:r>
          </w:p>
        </w:tc>
      </w:tr>
    </w:tbl>
    <w:p w:rsidR="005C6331" w:rsidRDefault="005C6331">
      <w:r>
        <w:rPr>
          <w:b/>
          <w:bCs/>
        </w:rPr>
        <w:br w:type="page"/>
      </w:r>
    </w:p>
    <w:tbl>
      <w:tblPr>
        <w:tblStyle w:val="JiscBox3"/>
        <w:tblW w:w="0" w:type="auto"/>
        <w:tblLook w:val="04A0"/>
      </w:tblPr>
      <w:tblGrid>
        <w:gridCol w:w="10374"/>
      </w:tblGrid>
      <w:tr w:rsidR="006D0F36" w:rsidTr="00AC060A">
        <w:tc>
          <w:tcPr>
            <w:tcW w:w="10374" w:type="dxa"/>
          </w:tcPr>
          <w:p w:rsidR="00C8261C" w:rsidRPr="006F7C37" w:rsidRDefault="00C8261C" w:rsidP="00C8261C">
            <w:pPr>
              <w:pStyle w:val="JiscBoxHeadWhite"/>
            </w:pPr>
            <w:r w:rsidRPr="006F7C37">
              <w:lastRenderedPageBreak/>
              <w:t>Student Engagement in Recruitment and Selection: BSc (Hons) Nursing</w:t>
            </w:r>
          </w:p>
          <w:p w:rsidR="006D0F36" w:rsidRDefault="00C8261C" w:rsidP="00C8261C">
            <w:pPr>
              <w:pStyle w:val="JiscBoxTextWhite"/>
            </w:pPr>
            <w:r w:rsidRPr="006F7C37">
              <w:rPr>
                <w:rFonts w:cs="Arial"/>
                <w:szCs w:val="20"/>
              </w:rPr>
              <w:t xml:space="preserve">BSc Nursing students </w:t>
            </w:r>
            <w:r>
              <w:rPr>
                <w:rFonts w:cs="Arial"/>
                <w:szCs w:val="20"/>
              </w:rPr>
              <w:t>took</w:t>
            </w:r>
            <w:r w:rsidRPr="006F7C37">
              <w:rPr>
                <w:rFonts w:cs="Arial"/>
                <w:szCs w:val="20"/>
              </w:rPr>
              <w:t xml:space="preserve"> part </w:t>
            </w:r>
            <w:r>
              <w:rPr>
                <w:rFonts w:cs="Arial"/>
                <w:szCs w:val="20"/>
              </w:rPr>
              <w:t>in</w:t>
            </w:r>
            <w:r w:rsidRPr="006F7C37">
              <w:rPr>
                <w:rFonts w:cs="Arial"/>
                <w:szCs w:val="20"/>
              </w:rPr>
              <w:t xml:space="preserve"> designing the recruitment and selection process for new starters by assisting the Admissions tutors with interview days and open days. They also offered </w:t>
            </w:r>
            <w:r>
              <w:rPr>
                <w:rFonts w:cs="Arial"/>
                <w:szCs w:val="20"/>
              </w:rPr>
              <w:t>a</w:t>
            </w:r>
            <w:r w:rsidRPr="006F7C37">
              <w:rPr>
                <w:rFonts w:cs="Arial"/>
                <w:szCs w:val="20"/>
              </w:rPr>
              <w:t xml:space="preserve"> student perspective of the programme and university </w:t>
            </w:r>
            <w:r>
              <w:rPr>
                <w:rFonts w:cs="Arial"/>
                <w:szCs w:val="20"/>
              </w:rPr>
              <w:t>contributed towards</w:t>
            </w:r>
            <w:r w:rsidRPr="006F7C37">
              <w:rPr>
                <w:rFonts w:cs="Arial"/>
                <w:szCs w:val="20"/>
              </w:rPr>
              <w:t xml:space="preserve"> attempt</w:t>
            </w:r>
            <w:r>
              <w:rPr>
                <w:rFonts w:cs="Arial"/>
                <w:szCs w:val="20"/>
              </w:rPr>
              <w:t>s</w:t>
            </w:r>
            <w:r w:rsidRPr="006F7C37">
              <w:rPr>
                <w:rFonts w:cs="Arial"/>
                <w:szCs w:val="20"/>
              </w:rPr>
              <w:t xml:space="preserve"> to ensure that students better understood the programme and what is expected of a student nurse.</w:t>
            </w:r>
          </w:p>
        </w:tc>
      </w:tr>
    </w:tbl>
    <w:tbl>
      <w:tblPr>
        <w:tblStyle w:val="JiscBox1"/>
        <w:tblW w:w="0" w:type="auto"/>
        <w:tblLook w:val="04A0"/>
      </w:tblPr>
      <w:tblGrid>
        <w:gridCol w:w="10374"/>
      </w:tblGrid>
      <w:tr w:rsidR="006D0F36" w:rsidTr="00AC060A">
        <w:tc>
          <w:tcPr>
            <w:tcW w:w="10374" w:type="dxa"/>
          </w:tcPr>
          <w:p w:rsidR="00C8261C" w:rsidRPr="006F7C37" w:rsidRDefault="00C8261C" w:rsidP="00C8261C">
            <w:pPr>
              <w:pStyle w:val="JiscBoxHead"/>
            </w:pPr>
            <w:r w:rsidRPr="006F7C37">
              <w:t>Re-Induction Conservatoire Undergraduate International Students: BMus Performance, Composition and Music Technology</w:t>
            </w:r>
          </w:p>
          <w:p w:rsidR="006D0F36" w:rsidRDefault="00C8261C" w:rsidP="00C8261C">
            <w:pPr>
              <w:pStyle w:val="JiscBoxText"/>
            </w:pPr>
            <w:r w:rsidRPr="006F7C37">
              <w:rPr>
                <w:rFonts w:cs="Arial"/>
                <w:szCs w:val="20"/>
              </w:rPr>
              <w:t xml:space="preserve">Run online, this project mentored new international students who </w:t>
            </w:r>
            <w:r>
              <w:rPr>
                <w:rFonts w:cs="Arial"/>
                <w:szCs w:val="20"/>
              </w:rPr>
              <w:t>had been</w:t>
            </w:r>
            <w:r w:rsidRPr="006F7C37">
              <w:rPr>
                <w:rFonts w:cs="Arial"/>
                <w:szCs w:val="20"/>
              </w:rPr>
              <w:t xml:space="preserve"> offered a place on the BMus course at The Conservatoire </w:t>
            </w:r>
            <w:r>
              <w:rPr>
                <w:rFonts w:cs="Arial"/>
                <w:szCs w:val="20"/>
              </w:rPr>
              <w:t xml:space="preserve">starting </w:t>
            </w:r>
            <w:r w:rsidRPr="006F7C37">
              <w:rPr>
                <w:rFonts w:cs="Arial"/>
                <w:szCs w:val="20"/>
              </w:rPr>
              <w:t xml:space="preserve">in September 2015. </w:t>
            </w:r>
            <w:r>
              <w:rPr>
                <w:rFonts w:cs="Arial"/>
                <w:szCs w:val="20"/>
              </w:rPr>
              <w:t>Students were</w:t>
            </w:r>
            <w:r w:rsidRPr="006F7C37">
              <w:rPr>
                <w:rFonts w:cs="Arial"/>
                <w:szCs w:val="20"/>
              </w:rPr>
              <w:t xml:space="preserve"> offered pastoral and</w:t>
            </w:r>
            <w:r>
              <w:rPr>
                <w:rFonts w:cs="Arial"/>
                <w:szCs w:val="20"/>
              </w:rPr>
              <w:t xml:space="preserve"> academic advice before arrival using</w:t>
            </w:r>
            <w:r w:rsidRPr="006F7C37">
              <w:rPr>
                <w:rFonts w:cs="Arial"/>
                <w:szCs w:val="20"/>
              </w:rPr>
              <w:t xml:space="preserve"> one-on-one sessions with a postgraduate student (recently graduated from the BMus course) or current BMus3 student</w:t>
            </w:r>
          </w:p>
        </w:tc>
      </w:tr>
    </w:tbl>
    <w:tbl>
      <w:tblPr>
        <w:tblStyle w:val="JiscBox2"/>
        <w:tblW w:w="0" w:type="auto"/>
        <w:tblLook w:val="04A0"/>
      </w:tblPr>
      <w:tblGrid>
        <w:gridCol w:w="10374"/>
      </w:tblGrid>
      <w:tr w:rsidR="00C8261C" w:rsidTr="00FE076A">
        <w:tc>
          <w:tcPr>
            <w:tcW w:w="10374" w:type="dxa"/>
          </w:tcPr>
          <w:p w:rsidR="00C8261C" w:rsidRPr="006F7C37" w:rsidRDefault="00C8261C" w:rsidP="00C8261C">
            <w:pPr>
              <w:pStyle w:val="JiscBoxHeadWhite"/>
            </w:pPr>
            <w:r w:rsidRPr="006F7C37">
              <w:t>Narrowing the Gap – Mentoring the Prospective Student Through the Transition: A Partnership Project with a Sixth Form College</w:t>
            </w:r>
          </w:p>
          <w:p w:rsidR="00C8261C" w:rsidRDefault="00FE076A" w:rsidP="00FE076A">
            <w:pPr>
              <w:pStyle w:val="JiscBoxTextWhite"/>
            </w:pPr>
            <w:r>
              <w:t xml:space="preserve">A specific group of black minority ethnic (BME) students who are now </w:t>
            </w:r>
            <w:r w:rsidR="00C8261C" w:rsidRPr="006F7C37">
              <w:t>successfully studying at BCU</w:t>
            </w:r>
            <w:r>
              <w:t xml:space="preserve"> returned </w:t>
            </w:r>
            <w:r w:rsidR="00C8261C" w:rsidRPr="006F7C37">
              <w:t xml:space="preserve">to their former college to offer </w:t>
            </w:r>
            <w:r>
              <w:t xml:space="preserve">other BME students </w:t>
            </w:r>
            <w:r w:rsidR="00C8261C" w:rsidRPr="006F7C37">
              <w:t xml:space="preserve">mentoring </w:t>
            </w:r>
            <w:r>
              <w:t>and support them in their study aspirations.</w:t>
            </w:r>
            <w:r w:rsidR="00C8261C" w:rsidRPr="006F7C37">
              <w:t xml:space="preserve"> Student ment</w:t>
            </w:r>
            <w:r>
              <w:t>ors worked with staff from the university and c</w:t>
            </w:r>
            <w:r w:rsidR="00C8261C" w:rsidRPr="006F7C37">
              <w:t xml:space="preserve">ollege to design interventions </w:t>
            </w:r>
            <w:r>
              <w:t>to</w:t>
            </w:r>
            <w:r w:rsidR="00C8261C" w:rsidRPr="006F7C37">
              <w:t xml:space="preserve"> supp</w:t>
            </w:r>
            <w:r>
              <w:t>ort student development at the c</w:t>
            </w:r>
            <w:r w:rsidR="00C8261C" w:rsidRPr="006F7C37">
              <w:t>ollege.</w:t>
            </w:r>
          </w:p>
        </w:tc>
      </w:tr>
    </w:tbl>
    <w:p w:rsidR="005C6331" w:rsidRDefault="005C6331" w:rsidP="005C6331">
      <w:pPr>
        <w:pStyle w:val="JiscBodyText"/>
      </w:pPr>
    </w:p>
    <w:p w:rsidR="00296F80" w:rsidRPr="00923099" w:rsidRDefault="00296F80" w:rsidP="005C6331">
      <w:pPr>
        <w:pStyle w:val="JiscHeadA"/>
        <w:spacing w:before="360"/>
      </w:pPr>
      <w:r>
        <w:t>Students as writers</w:t>
      </w:r>
    </w:p>
    <w:p w:rsidR="00296F80" w:rsidRDefault="0071255A" w:rsidP="00296F80">
      <w:pPr>
        <w:pStyle w:val="JiscBodyText"/>
      </w:pPr>
      <w:r>
        <w:rPr>
          <w:noProof/>
          <w:lang w:eastAsia="en-GB"/>
        </w:rPr>
        <w:drawing>
          <wp:anchor distT="0" distB="0" distL="114300" distR="114300" simplePos="0" relativeHeight="251658240" behindDoc="1" locked="0" layoutInCell="1" allowOverlap="1">
            <wp:simplePos x="0" y="0"/>
            <wp:positionH relativeFrom="column">
              <wp:posOffset>4641215</wp:posOffset>
            </wp:positionH>
            <wp:positionV relativeFrom="paragraph">
              <wp:posOffset>137160</wp:posOffset>
            </wp:positionV>
            <wp:extent cx="1983740" cy="2985135"/>
            <wp:effectExtent l="0" t="0" r="0" b="5715"/>
            <wp:wrapTight wrapText="bothSides">
              <wp:wrapPolygon edited="0">
                <wp:start x="0" y="0"/>
                <wp:lineTo x="0" y="21504"/>
                <wp:lineTo x="21365" y="21504"/>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140213.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3740" cy="2985135"/>
                    </a:xfrm>
                    <a:prstGeom prst="rect">
                      <a:avLst/>
                    </a:prstGeom>
                  </pic:spPr>
                </pic:pic>
              </a:graphicData>
            </a:graphic>
          </wp:anchor>
        </w:drawing>
      </w:r>
      <w:r w:rsidR="00296F80">
        <w:t xml:space="preserve">Students are regarded as partners at BCU with their contribution having as much merit as that of staff.   This was most apparent in the creation of the text </w:t>
      </w:r>
      <w:r w:rsidR="00296F80" w:rsidRPr="001B766E">
        <w:rPr>
          <w:i/>
        </w:rPr>
        <w:t>Student Engagement: Identity, Motivation and Community</w:t>
      </w:r>
      <w:r w:rsidR="00BC656B" w:rsidRPr="00865726">
        <w:rPr>
          <w:rStyle w:val="EndnoteReference"/>
          <w:i/>
          <w:vertAlign w:val="superscript"/>
        </w:rPr>
        <w:endnoteReference w:id="2"/>
      </w:r>
      <w:r w:rsidR="00296F80">
        <w:t xml:space="preserve"> which showcases the work of SAP and StAMP innovators.  Each chapter in the book was jointly written by students and staff explaining the process of their project development and the impact of it on the participants, the student body and the university. </w:t>
      </w:r>
    </w:p>
    <w:p w:rsidR="00296F80" w:rsidRDefault="00296F80" w:rsidP="00B64E69">
      <w:pPr>
        <w:pStyle w:val="JiscBodyText"/>
      </w:pPr>
    </w:p>
    <w:p w:rsidR="005C6331" w:rsidRPr="005C6331" w:rsidRDefault="00296F80" w:rsidP="005C6331">
      <w:pPr>
        <w:pStyle w:val="JiscQuote"/>
        <w:rPr>
          <w:sz w:val="28"/>
          <w:szCs w:val="28"/>
        </w:rPr>
      </w:pPr>
      <w:r w:rsidRPr="005C6331">
        <w:rPr>
          <w:sz w:val="28"/>
          <w:szCs w:val="28"/>
        </w:rPr>
        <w:t xml:space="preserve">“..it is encouraging to see such wonderful examples of a diverse range of approaches taken to support the enhancement of the student experience, recognising that working with </w:t>
      </w:r>
      <w:r w:rsidR="00756DBC" w:rsidRPr="005C6331">
        <w:rPr>
          <w:sz w:val="28"/>
          <w:szCs w:val="28"/>
        </w:rPr>
        <w:t>students as partners and co-producers of knowledge, can have significant and tangible benefits to not only students, but to the staff, the institution and the development of future learning landscapes for the next generation of leaders…”</w:t>
      </w:r>
    </w:p>
    <w:p w:rsidR="00296F80" w:rsidRPr="005C6331" w:rsidRDefault="005C6331" w:rsidP="005C6331">
      <w:pPr>
        <w:pStyle w:val="JiscQuoteRef"/>
        <w:rPr>
          <w:i/>
          <w:color w:val="B71A8B" w:themeColor="accent4"/>
          <w:sz w:val="28"/>
          <w:szCs w:val="28"/>
        </w:rPr>
      </w:pPr>
      <w:r>
        <w:t>Craig Mahoney, formerly chief executive of the Higher Education Academy</w:t>
      </w:r>
    </w:p>
    <w:p w:rsidR="00724D63" w:rsidRDefault="00CF7A0C" w:rsidP="00724D63">
      <w:pPr>
        <w:pStyle w:val="JiscHeadA"/>
        <w:spacing w:before="360"/>
      </w:pPr>
      <w:r>
        <w:lastRenderedPageBreak/>
        <w:t>Showing</w:t>
      </w:r>
      <w:r w:rsidR="00A4438C">
        <w:t xml:space="preserve"> </w:t>
      </w:r>
      <w:r w:rsidR="008639FB">
        <w:t xml:space="preserve">faith in </w:t>
      </w:r>
      <w:r>
        <w:t>student</w:t>
      </w:r>
      <w:r w:rsidR="008639FB">
        <w:t xml:space="preserve"> abilities</w:t>
      </w:r>
    </w:p>
    <w:p w:rsidR="00520CB3" w:rsidRDefault="00BD440C" w:rsidP="00520CB3">
      <w:pPr>
        <w:pStyle w:val="JiscBodyText"/>
      </w:pPr>
      <w:r>
        <w:t xml:space="preserve">Supporting the development of practical and professional skills is an approach that is embedded throughout the change agent initiatives.  </w:t>
      </w:r>
      <w:r w:rsidR="00FE076A">
        <w:t xml:space="preserve">The third initiative that has evolved from the student engagement work at BCU is the </w:t>
      </w:r>
      <w:hyperlink r:id="rId21" w:history="1">
        <w:r w:rsidR="00520CB3" w:rsidRPr="008639FB">
          <w:rPr>
            <w:rStyle w:val="Hyperlink"/>
          </w:rPr>
          <w:t>OpportUNIty</w:t>
        </w:r>
      </w:hyperlink>
      <w:r w:rsidR="00520CB3">
        <w:rPr>
          <w:rStyle w:val="Hyperlink"/>
        </w:rPr>
        <w:t>: Student jobs on campus</w:t>
      </w:r>
      <w:r w:rsidR="00A4438C">
        <w:rPr>
          <w:rStyle w:val="Hyperlink"/>
        </w:rPr>
        <w:t xml:space="preserve"> </w:t>
      </w:r>
      <w:r w:rsidR="00520CB3">
        <w:t xml:space="preserve">scheme.  </w:t>
      </w:r>
    </w:p>
    <w:p w:rsidR="00520CB3" w:rsidRDefault="00520CB3" w:rsidP="00520CB3">
      <w:pPr>
        <w:pStyle w:val="JiscBodyText"/>
        <w:rPr>
          <w:lang w:val="en-US"/>
        </w:rPr>
      </w:pPr>
      <w:r>
        <w:rPr>
          <w:lang w:val="en-US"/>
        </w:rPr>
        <w:t xml:space="preserve">Developed through the HEA’s Change Academy process, the </w:t>
      </w:r>
      <w:hyperlink r:id="rId22" w:history="1">
        <w:r w:rsidRPr="008639FB">
          <w:rPr>
            <w:lang w:val="en-US"/>
          </w:rPr>
          <w:t>OpportUNIty</w:t>
        </w:r>
      </w:hyperlink>
      <w:r>
        <w:rPr>
          <w:lang w:val="en-US"/>
        </w:rPr>
        <w:t xml:space="preserve"> scheme</w:t>
      </w:r>
      <w:r w:rsidR="00A4438C">
        <w:rPr>
          <w:lang w:val="en-US"/>
        </w:rPr>
        <w:t xml:space="preserve"> </w:t>
      </w:r>
      <w:r>
        <w:rPr>
          <w:lang w:val="en-US"/>
        </w:rPr>
        <w:t xml:space="preserve">was established within the University’s Human Resources function and </w:t>
      </w:r>
      <w:r w:rsidR="007C7880">
        <w:rPr>
          <w:lang w:val="en-US"/>
        </w:rPr>
        <w:t>saw the creation of</w:t>
      </w:r>
      <w:r>
        <w:rPr>
          <w:lang w:val="en-US"/>
        </w:rPr>
        <w:t xml:space="preserve"> student jobs on campus as an outlet to offer students a first opportunity to fill many of the part-time positions available at the university.  </w:t>
      </w:r>
    </w:p>
    <w:p w:rsidR="007C7880" w:rsidRDefault="007C7880" w:rsidP="007C7880">
      <w:pPr>
        <w:pStyle w:val="JiscQuote"/>
        <w:rPr>
          <w:sz w:val="28"/>
          <w:szCs w:val="28"/>
        </w:rPr>
      </w:pPr>
      <w:r w:rsidRPr="008639FB">
        <w:rPr>
          <w:sz w:val="28"/>
          <w:szCs w:val="28"/>
        </w:rPr>
        <w:t>“I feel student employment is the central part of the student engagement agenda. By employing our own students the University shows a sign of faith in their abilities, a sign that we recognise the strengths of what our students have to offer, but it's also a way of the University carrying out its own functionsmore effectively.”</w:t>
      </w:r>
    </w:p>
    <w:p w:rsidR="007C7880" w:rsidRDefault="007C7880" w:rsidP="007C7880">
      <w:pPr>
        <w:pStyle w:val="JiscQuoteRef"/>
      </w:pPr>
      <w:r w:rsidRPr="008639FB">
        <w:t>Professor Stuart Brand</w:t>
      </w:r>
      <w:r>
        <w:t>,</w:t>
      </w:r>
      <w:r w:rsidRPr="008639FB">
        <w:t> </w:t>
      </w:r>
      <w:r>
        <w:t>director of learning e</w:t>
      </w:r>
      <w:r w:rsidRPr="008639FB">
        <w:t>xperience</w:t>
      </w:r>
    </w:p>
    <w:p w:rsidR="00520CB3" w:rsidRDefault="00520CB3" w:rsidP="00520CB3">
      <w:pPr>
        <w:pStyle w:val="JiscBodyText"/>
        <w:rPr>
          <w:lang w:val="en-US"/>
        </w:rPr>
      </w:pPr>
      <w:r>
        <w:rPr>
          <w:lang w:val="en-US"/>
        </w:rPr>
        <w:t>OpportUNIty</w:t>
      </w:r>
      <w:r w:rsidR="00A4438C">
        <w:rPr>
          <w:lang w:val="en-US"/>
        </w:rPr>
        <w:t xml:space="preserve"> </w:t>
      </w:r>
      <w:r w:rsidR="007C7880">
        <w:rPr>
          <w:lang w:val="en-US"/>
        </w:rPr>
        <w:t xml:space="preserve">facilitates and supports students to </w:t>
      </w:r>
      <w:r w:rsidR="007C7880">
        <w:t xml:space="preserve">apply for part-time jobs at BCU, to </w:t>
      </w:r>
      <w:r>
        <w:rPr>
          <w:lang w:val="en-US"/>
        </w:rPr>
        <w:t xml:space="preserve">work while they study and </w:t>
      </w:r>
      <w:r w:rsidR="00E4633B">
        <w:rPr>
          <w:lang w:val="en-US"/>
        </w:rPr>
        <w:t xml:space="preserve">to </w:t>
      </w:r>
      <w:r>
        <w:rPr>
          <w:lang w:val="en-US"/>
        </w:rPr>
        <w:t xml:space="preserve">fit the job around their course requirements.  The roles vary and include marketing roles, research assistants, mentoring, library assistants, student liaison officers, technicians and ambassadors.  </w:t>
      </w:r>
      <w:r w:rsidR="00296F80">
        <w:rPr>
          <w:lang w:val="en-US"/>
        </w:rPr>
        <w:t xml:space="preserve">Around </w:t>
      </w:r>
      <w:r>
        <w:rPr>
          <w:lang w:val="en-US"/>
        </w:rPr>
        <w:t>1,</w:t>
      </w:r>
      <w:r w:rsidR="00296F80">
        <w:rPr>
          <w:lang w:val="en-US"/>
        </w:rPr>
        <w:t xml:space="preserve">000 </w:t>
      </w:r>
      <w:r>
        <w:rPr>
          <w:lang w:val="en-US"/>
        </w:rPr>
        <w:t>job</w:t>
      </w:r>
      <w:r w:rsidR="00296F80">
        <w:rPr>
          <w:lang w:val="en-US"/>
        </w:rPr>
        <w:t>sare made available each year to students across the university and it continues to expand and develop</w:t>
      </w:r>
      <w:r>
        <w:rPr>
          <w:lang w:val="en-US"/>
        </w:rPr>
        <w:t>.</w:t>
      </w:r>
    </w:p>
    <w:p w:rsidR="00520CB3" w:rsidRDefault="00520CB3" w:rsidP="00520CB3">
      <w:pPr>
        <w:pStyle w:val="JiscBodyText"/>
        <w:rPr>
          <w:lang w:val="en-US"/>
        </w:rPr>
      </w:pPr>
      <w:r>
        <w:rPr>
          <w:lang w:val="en-US"/>
        </w:rPr>
        <w:t>Students have reported that their wider involvement and employment has broken down barriers and made them feel included and more a part of the university as well as feeling able to approach staff members.  It has also equipped them with valuable employability experience and helped to develop their skills.</w:t>
      </w:r>
    </w:p>
    <w:p w:rsidR="007C7880" w:rsidRPr="007C17F1" w:rsidRDefault="007C7880" w:rsidP="007C7880">
      <w:pPr>
        <w:pStyle w:val="JiscQuote"/>
        <w:rPr>
          <w:sz w:val="28"/>
          <w:szCs w:val="28"/>
        </w:rPr>
      </w:pPr>
      <w:r w:rsidRPr="007C17F1">
        <w:rPr>
          <w:sz w:val="28"/>
          <w:szCs w:val="28"/>
        </w:rPr>
        <w:t>“A lot of employers are looking for what else you have done and these partnership projects are perfect for those, that is self-development.  I can’t tell you the transformational sills I have learned in public speaking, communicating and presenting, and those have all come from working in partnership that have been given as opportunities. Not only is it a safe environment, you are benefiting yourself academically within your own field but it is also the most flexible work you will ever be involved in because we do pay our students for this kind of activity so it goes completely around your timetable.”</w:t>
      </w:r>
    </w:p>
    <w:p w:rsidR="007C7880" w:rsidRPr="007C17F1" w:rsidRDefault="007C7880" w:rsidP="007C7880">
      <w:pPr>
        <w:pStyle w:val="JiscQuoteRef"/>
      </w:pPr>
      <w:r w:rsidRPr="007C17F1">
        <w:t>Elgan Hughes, formerly student engagement officer at Birmingham City University</w:t>
      </w:r>
    </w:p>
    <w:p w:rsidR="00520CB3" w:rsidRDefault="00520CB3" w:rsidP="00520CB3">
      <w:pPr>
        <w:pStyle w:val="JiscBodyText"/>
        <w:rPr>
          <w:lang w:val="en-US"/>
        </w:rPr>
      </w:pPr>
      <w:r>
        <w:rPr>
          <w:lang w:val="en-US"/>
        </w:rPr>
        <w:t xml:space="preserve">The financial rationale </w:t>
      </w:r>
      <w:r w:rsidR="007C7880">
        <w:rPr>
          <w:lang w:val="en-US"/>
        </w:rPr>
        <w:t>for OpportUNIty</w:t>
      </w:r>
      <w:r w:rsidR="00A4438C">
        <w:rPr>
          <w:lang w:val="en-US"/>
        </w:rPr>
        <w:t xml:space="preserve"> </w:t>
      </w:r>
      <w:r>
        <w:rPr>
          <w:lang w:val="en-US"/>
        </w:rPr>
        <w:t>was relatively easy to establish when the university considered the amount of funding spent on part-time staff supplied by agencies. However, the development of employability skills</w:t>
      </w:r>
      <w:r w:rsidR="00296F80">
        <w:rPr>
          <w:lang w:val="en-US"/>
        </w:rPr>
        <w:t>, student self-confidence</w:t>
      </w:r>
      <w:r>
        <w:rPr>
          <w:lang w:val="en-US"/>
        </w:rPr>
        <w:t xml:space="preserve"> and the creation of a greater sense of community are also clear benefits that helped to secure commitment for the initial development. </w:t>
      </w:r>
    </w:p>
    <w:p w:rsidR="007C17F1" w:rsidRDefault="007C17F1" w:rsidP="008639FB">
      <w:pPr>
        <w:pStyle w:val="JiscQuoteRef"/>
      </w:pPr>
    </w:p>
    <w:p w:rsidR="008639FB" w:rsidRPr="007C7880" w:rsidRDefault="00984A98" w:rsidP="007C7880">
      <w:pPr>
        <w:pStyle w:val="JiscHeadA"/>
        <w:spacing w:before="360"/>
      </w:pPr>
      <w:r>
        <w:t>Emerging impact</w:t>
      </w:r>
    </w:p>
    <w:p w:rsidR="005D0EC4" w:rsidRDefault="005D0EC4" w:rsidP="005D0EC4">
      <w:pPr>
        <w:pStyle w:val="JiscBodyText"/>
        <w:rPr>
          <w:shd w:val="clear" w:color="auto" w:fill="FFFFFF"/>
        </w:rPr>
      </w:pPr>
      <w:r>
        <w:rPr>
          <w:shd w:val="clear" w:color="auto" w:fill="FFFFFF"/>
        </w:rPr>
        <w:t xml:space="preserve">Feedback from students taking part in </w:t>
      </w:r>
      <w:r w:rsidR="00013B35">
        <w:rPr>
          <w:shd w:val="clear" w:color="auto" w:fill="FFFFFF"/>
        </w:rPr>
        <w:t>engagement work</w:t>
      </w:r>
      <w:r>
        <w:rPr>
          <w:shd w:val="clear" w:color="auto" w:fill="FFFFFF"/>
        </w:rPr>
        <w:t xml:space="preserve"> indicates that </w:t>
      </w:r>
      <w:r w:rsidR="00013B35">
        <w:rPr>
          <w:shd w:val="clear" w:color="auto" w:fill="FFFFFF"/>
        </w:rPr>
        <w:t xml:space="preserve">theSAP activities </w:t>
      </w:r>
      <w:r>
        <w:rPr>
          <w:shd w:val="clear" w:color="auto" w:fill="FFFFFF"/>
        </w:rPr>
        <w:t xml:space="preserve">are creating a sense of ownership and pride in the institution and the programmes of study offered.  In addition, the average grades of </w:t>
      </w:r>
      <w:r>
        <w:rPr>
          <w:shd w:val="clear" w:color="auto" w:fill="FFFFFF"/>
        </w:rPr>
        <w:lastRenderedPageBreak/>
        <w:t xml:space="preserve">students taking part in the SAP scheme increased by 9.5% during projects rising to 11.3% after projects </w:t>
      </w:r>
      <w:r w:rsidRPr="005D0EC4">
        <w:rPr>
          <w:i/>
          <w:shd w:val="clear" w:color="auto" w:fill="FFFFFF"/>
        </w:rPr>
        <w:t>(Source: BCU presentation at CAN event March 2015)</w:t>
      </w:r>
    </w:p>
    <w:p w:rsidR="008639FB" w:rsidRPr="005D0EC4" w:rsidRDefault="008639FB" w:rsidP="005D0EC4">
      <w:pPr>
        <w:pStyle w:val="JiscQuote"/>
        <w:rPr>
          <w:sz w:val="28"/>
          <w:szCs w:val="28"/>
        </w:rPr>
      </w:pPr>
      <w:r w:rsidRPr="005D0EC4">
        <w:rPr>
          <w:sz w:val="28"/>
          <w:szCs w:val="28"/>
        </w:rPr>
        <w:t>“The more I got involved in different projects, roles and jobs</w:t>
      </w:r>
      <w:r w:rsidR="003A62C3" w:rsidRPr="005D0EC4">
        <w:rPr>
          <w:sz w:val="28"/>
          <w:szCs w:val="28"/>
        </w:rPr>
        <w:t xml:space="preserve"> the moreI </w:t>
      </w:r>
      <w:r w:rsidR="005D0EC4" w:rsidRPr="005D0EC4">
        <w:rPr>
          <w:sz w:val="28"/>
          <w:szCs w:val="28"/>
        </w:rPr>
        <w:t>felt involved</w:t>
      </w:r>
      <w:r w:rsidR="003A62C3" w:rsidRPr="005D0EC4">
        <w:rPr>
          <w:sz w:val="28"/>
          <w:szCs w:val="28"/>
        </w:rPr>
        <w:t xml:space="preserve"> with the university</w:t>
      </w:r>
      <w:r w:rsidRPr="005D0EC4">
        <w:rPr>
          <w:sz w:val="28"/>
          <w:szCs w:val="28"/>
        </w:rPr>
        <w:t xml:space="preserve"> and my grades soared</w:t>
      </w:r>
      <w:r w:rsidR="005D0EC4" w:rsidRPr="005D0EC4">
        <w:rPr>
          <w:sz w:val="28"/>
          <w:szCs w:val="28"/>
        </w:rPr>
        <w:t>.  I</w:t>
      </w:r>
      <w:r w:rsidR="003A62C3" w:rsidRPr="005D0EC4">
        <w:rPr>
          <w:sz w:val="28"/>
          <w:szCs w:val="28"/>
        </w:rPr>
        <w:t>t is weird because I had so many responsibilities but my grades improved.  That whole sense of belonging is really fab</w:t>
      </w:r>
      <w:r w:rsidR="005D0EC4">
        <w:rPr>
          <w:sz w:val="28"/>
          <w:szCs w:val="28"/>
        </w:rPr>
        <w:t>ulous</w:t>
      </w:r>
      <w:r w:rsidR="003A62C3" w:rsidRPr="005D0EC4">
        <w:rPr>
          <w:sz w:val="28"/>
          <w:szCs w:val="28"/>
        </w:rPr>
        <w:t xml:space="preserve"> because </w:t>
      </w:r>
      <w:r w:rsidR="005D0EC4" w:rsidRPr="005D0EC4">
        <w:rPr>
          <w:sz w:val="28"/>
          <w:szCs w:val="28"/>
        </w:rPr>
        <w:t>without thatI wouldn’t</w:t>
      </w:r>
      <w:r w:rsidRPr="005D0EC4">
        <w:rPr>
          <w:sz w:val="28"/>
          <w:szCs w:val="28"/>
        </w:rPr>
        <w:t xml:space="preserve"> be sitting here with a first class degree.</w:t>
      </w:r>
      <w:r w:rsidR="003A62C3" w:rsidRPr="005D0EC4">
        <w:rPr>
          <w:sz w:val="28"/>
          <w:szCs w:val="28"/>
        </w:rPr>
        <w:t>”</w:t>
      </w:r>
    </w:p>
    <w:p w:rsidR="008639FB" w:rsidRPr="005D0EC4" w:rsidRDefault="008639FB" w:rsidP="005D0EC4">
      <w:pPr>
        <w:pStyle w:val="JiscQuoteRef"/>
        <w:rPr>
          <w:rStyle w:val="Strong"/>
          <w:b/>
          <w:bCs w:val="0"/>
        </w:rPr>
      </w:pPr>
      <w:r w:rsidRPr="005D0EC4">
        <w:rPr>
          <w:rStyle w:val="Strong"/>
          <w:b/>
          <w:bCs w:val="0"/>
        </w:rPr>
        <w:t xml:space="preserve">Stacey </w:t>
      </w:r>
      <w:r w:rsidR="003A62C3" w:rsidRPr="005D0EC4">
        <w:rPr>
          <w:rStyle w:val="Strong"/>
          <w:b/>
          <w:bCs w:val="0"/>
        </w:rPr>
        <w:t>Watkins,</w:t>
      </w:r>
      <w:r w:rsidR="00E4633B">
        <w:rPr>
          <w:rStyle w:val="Strong"/>
          <w:b/>
          <w:bCs w:val="0"/>
        </w:rPr>
        <w:t xml:space="preserve"> former</w:t>
      </w:r>
      <w:r w:rsidR="003A62C3" w:rsidRPr="005D0EC4">
        <w:rPr>
          <w:rStyle w:val="Strong"/>
          <w:b/>
          <w:bCs w:val="0"/>
        </w:rPr>
        <w:t xml:space="preserve"> student</w:t>
      </w:r>
      <w:r w:rsidR="005D0EC4" w:rsidRPr="005D0EC4">
        <w:rPr>
          <w:rStyle w:val="Strong"/>
          <w:b/>
          <w:bCs w:val="0"/>
        </w:rPr>
        <w:t xml:space="preserve"> s</w:t>
      </w:r>
      <w:r w:rsidR="003A62C3" w:rsidRPr="005D0EC4">
        <w:rPr>
          <w:rStyle w:val="Strong"/>
          <w:b/>
          <w:bCs w:val="0"/>
        </w:rPr>
        <w:t>uccess advisor, Birmingham City University</w:t>
      </w:r>
    </w:p>
    <w:p w:rsidR="007C7880" w:rsidRDefault="007C7880">
      <w:pPr>
        <w:suppressAutoHyphens w:val="0"/>
        <w:autoSpaceDN/>
        <w:spacing w:after="0" w:line="240" w:lineRule="auto"/>
        <w:textAlignment w:val="auto"/>
        <w:rPr>
          <w:rStyle w:val="Emphasis"/>
          <w:iCs w:val="0"/>
          <w:color w:val="B71A8B"/>
          <w:spacing w:val="-10"/>
          <w:sz w:val="28"/>
          <w:szCs w:val="28"/>
        </w:rPr>
      </w:pPr>
    </w:p>
    <w:p w:rsidR="005F419D" w:rsidRPr="005F419D" w:rsidRDefault="005F419D" w:rsidP="005F419D">
      <w:pPr>
        <w:pStyle w:val="JiscQuote"/>
        <w:rPr>
          <w:rStyle w:val="apple-converted-space"/>
          <w:sz w:val="28"/>
          <w:szCs w:val="28"/>
        </w:rPr>
      </w:pPr>
      <w:r w:rsidRPr="005F419D">
        <w:rPr>
          <w:rStyle w:val="Emphasis"/>
          <w:i/>
          <w:iCs w:val="0"/>
          <w:sz w:val="28"/>
          <w:szCs w:val="28"/>
        </w:rPr>
        <w:t>“95% of students surveyed that had been involved in student partnership activities at Birmingham City University say they feel a greater sense of belonging and are more motivated to study. They report a stronger sense of community and affiliation with the university and say that they are working hard at their studies.”</w:t>
      </w:r>
      <w:r w:rsidRPr="005F419D">
        <w:rPr>
          <w:rStyle w:val="apple-converted-space"/>
          <w:sz w:val="28"/>
          <w:szCs w:val="28"/>
        </w:rPr>
        <w:t> </w:t>
      </w:r>
    </w:p>
    <w:p w:rsidR="005F419D" w:rsidRPr="005F419D" w:rsidRDefault="005F419D" w:rsidP="005F419D">
      <w:pPr>
        <w:pStyle w:val="JiscQuoteRef"/>
      </w:pPr>
      <w:r w:rsidRPr="005F419D">
        <w:rPr>
          <w:rStyle w:val="Strong"/>
          <w:b/>
          <w:bCs w:val="0"/>
        </w:rPr>
        <w:t>Elgan Hughes, previously student engagement officer, Birmingham City University</w:t>
      </w:r>
    </w:p>
    <w:p w:rsidR="00E45E02" w:rsidRDefault="002E40E3" w:rsidP="00EF2BEB">
      <w:pPr>
        <w:pStyle w:val="JiscHeadA"/>
        <w:spacing w:before="360"/>
      </w:pPr>
      <w:r>
        <w:t>Sustaining and embedding</w:t>
      </w:r>
    </w:p>
    <w:p w:rsidR="001A0C5F" w:rsidRPr="00DD2BBF" w:rsidRDefault="001A0C5F" w:rsidP="001A0C5F">
      <w:pPr>
        <w:pStyle w:val="JiscQuote"/>
        <w:rPr>
          <w:sz w:val="28"/>
          <w:szCs w:val="28"/>
        </w:rPr>
      </w:pPr>
      <w:r w:rsidRPr="00DD2BBF">
        <w:rPr>
          <w:sz w:val="28"/>
          <w:szCs w:val="28"/>
          <w:lang w:val="en-US"/>
        </w:rPr>
        <w:t>“We need to live the student experience and thrive at all levels. We seek to engage our students at all levels as they progress through their journey.”</w:t>
      </w:r>
    </w:p>
    <w:p w:rsidR="001A0C5F" w:rsidRPr="009773F8" w:rsidRDefault="001A0C5F" w:rsidP="001A0C5F">
      <w:pPr>
        <w:pStyle w:val="JiscQuoteRef"/>
      </w:pPr>
      <w:r w:rsidRPr="009773F8">
        <w:t xml:space="preserve">Professor Cliff Allen, Vice chancellor for Birmingham City University speaking at the Universities UK conference on enhancing the student experience (December 2015) </w:t>
      </w:r>
    </w:p>
    <w:p w:rsidR="001A0C5F" w:rsidRPr="00BE77EF" w:rsidRDefault="001A0C5F" w:rsidP="001A0C5F">
      <w:pPr>
        <w:pStyle w:val="JiscBodyText"/>
      </w:pPr>
      <w:r w:rsidRPr="00BE77EF">
        <w:t xml:space="preserve">BCU </w:t>
      </w:r>
      <w:r>
        <w:t>has</w:t>
      </w:r>
      <w:r w:rsidRPr="00BE77EF">
        <w:t xml:space="preserve"> developed three strong and inter-related initiatives in the Student Academic Partners, Student Academic Mentoring Partners and OpportUNIty: Student jobs on campus schemes.  The roles that students are invited to play within the BCU learning community and in shaping and developing their own learning experience and those of their peers continues to grow and evolve.  </w:t>
      </w:r>
    </w:p>
    <w:p w:rsidR="001A0C5F" w:rsidRPr="001A0C5F" w:rsidRDefault="001A0C5F" w:rsidP="001A0C5F">
      <w:pPr>
        <w:pStyle w:val="JiscBodyText"/>
      </w:pPr>
      <w:r w:rsidRPr="00BE77EF">
        <w:t>Staff at BCU feel that through these three schemes they have developed a robust approach to involving students in change agency activities so that they are able to contribute to and build the BCU learning community.  Key features are that the activities have a clear identity, motivate students to participate and that effort is rewarded</w:t>
      </w:r>
      <w:r>
        <w:t>.</w:t>
      </w:r>
    </w:p>
    <w:p w:rsidR="00E23713" w:rsidRDefault="00E23713" w:rsidP="00E23713">
      <w:pPr>
        <w:pStyle w:val="JiscBodyText"/>
        <w:rPr>
          <w:lang w:val="en-US"/>
        </w:rPr>
      </w:pPr>
      <w:r>
        <w:rPr>
          <w:lang w:val="en-US"/>
        </w:rPr>
        <w:t xml:space="preserve">BCU </w:t>
      </w:r>
      <w:r w:rsidR="00CC7384">
        <w:rPr>
          <w:lang w:val="en-US"/>
        </w:rPr>
        <w:t>has</w:t>
      </w:r>
      <w:r>
        <w:rPr>
          <w:lang w:val="en-US"/>
        </w:rPr>
        <w:t xml:space="preserve"> achieved institution-wide commitment to student engagement and partnership working – this has senior support, is led from the executive and is embedded within </w:t>
      </w:r>
      <w:r w:rsidR="00865726">
        <w:rPr>
          <w:lang w:val="en-US"/>
        </w:rPr>
        <w:t xml:space="preserve">the university’s </w:t>
      </w:r>
      <w:r>
        <w:rPr>
          <w:lang w:val="en-US"/>
        </w:rPr>
        <w:t xml:space="preserve">mission and vision.  </w:t>
      </w:r>
      <w:r w:rsidR="00BE77EF">
        <w:rPr>
          <w:lang w:val="en-US"/>
        </w:rPr>
        <w:t>The role of the student union is also vital to the ongoing development and to sustaining and embedding the various student engagement initiatives</w:t>
      </w:r>
      <w:r w:rsidR="00652135">
        <w:rPr>
          <w:lang w:val="en-US"/>
        </w:rPr>
        <w:t xml:space="preserve">.  </w:t>
      </w:r>
    </w:p>
    <w:p w:rsidR="00075675" w:rsidRDefault="00075675" w:rsidP="00075675">
      <w:pPr>
        <w:pStyle w:val="yiv4326851905msonormal"/>
        <w:shd w:val="clear" w:color="auto" w:fill="FFFFFF"/>
        <w:spacing w:before="0" w:beforeAutospacing="0" w:after="0" w:afterAutospacing="0"/>
        <w:rPr>
          <w:rFonts w:ascii="Segoe UI" w:hAnsi="Segoe UI" w:cs="Segoe UI"/>
          <w:color w:val="000000"/>
          <w:sz w:val="20"/>
          <w:szCs w:val="20"/>
        </w:rPr>
      </w:pPr>
    </w:p>
    <w:p w:rsidR="00EF2BEB" w:rsidRDefault="00CB34DE" w:rsidP="00EF2BEB">
      <w:pPr>
        <w:pStyle w:val="JiscHeadA"/>
        <w:spacing w:before="360"/>
      </w:pPr>
      <w:r>
        <w:t>Looking to the future</w:t>
      </w:r>
    </w:p>
    <w:p w:rsidR="00C04704" w:rsidRDefault="00756DBC" w:rsidP="004C4976">
      <w:pPr>
        <w:pStyle w:val="JiscBodyText"/>
      </w:pPr>
      <w:bookmarkStart w:id="0" w:name="_GoBack"/>
      <w:r>
        <w:t xml:space="preserve">Working with students is now woven throughout all aspects of the university. The principle of student engagement is a starting point for the vast majority of new initiatives.  </w:t>
      </w:r>
      <w:bookmarkEnd w:id="0"/>
      <w:r>
        <w:t>Welcome Week has been redesigned by the university and Students’ Union revisiting the student experience and employing a new event management graduate each year to make it relevant to new students.</w:t>
      </w:r>
      <w:r w:rsidR="00C04704">
        <w:t xml:space="preserve">  This new approach has seen student attendance at the Welcome fair double and student sign up for societies increase by 20%.  </w:t>
      </w:r>
    </w:p>
    <w:p w:rsidR="00C15497" w:rsidRDefault="00C04704" w:rsidP="004C4976">
      <w:pPr>
        <w:pStyle w:val="JiscBodyText"/>
      </w:pPr>
      <w:r>
        <w:lastRenderedPageBreak/>
        <w:t>The latest collaborative development is a</w:t>
      </w:r>
      <w:r w:rsidR="00756DBC">
        <w:t xml:space="preserve"> new CPD programme for undergraduate students that recognises the extra–curricular aspects of their university life</w:t>
      </w:r>
      <w:r>
        <w:t xml:space="preserve">.  </w:t>
      </w:r>
      <w:hyperlink r:id="rId23" w:history="1">
        <w:r w:rsidRPr="00865726">
          <w:rPr>
            <w:rStyle w:val="Hyperlink"/>
          </w:rPr>
          <w:t>Graduate+</w:t>
        </w:r>
      </w:hyperlink>
      <w:r>
        <w:t xml:space="preserve"> is taking shape with substantial student input into the development at strategic and implementation levels.  The lifewide experiences of </w:t>
      </w:r>
      <w:r w:rsidR="0071255A">
        <w:t xml:space="preserve">BCU </w:t>
      </w:r>
      <w:r>
        <w:t>students</w:t>
      </w:r>
      <w:r w:rsidR="00AF15AA">
        <w:t xml:space="preserve"> </w:t>
      </w:r>
      <w:r>
        <w:t xml:space="preserve">will be recognised through Graduate+ as </w:t>
      </w:r>
      <w:r w:rsidR="0071255A">
        <w:t xml:space="preserve">the university strives to </w:t>
      </w:r>
      <w:r>
        <w:t xml:space="preserve">recognise and encourage learning that takes place </w:t>
      </w:r>
      <w:r w:rsidR="0071255A">
        <w:t xml:space="preserve">both within and </w:t>
      </w:r>
      <w:r>
        <w:t xml:space="preserve">beyond the campus. </w:t>
      </w:r>
    </w:p>
    <w:p w:rsidR="00EF2BEB" w:rsidRDefault="00EF2BEB" w:rsidP="00EF2BEB">
      <w:pPr>
        <w:pStyle w:val="JiscHeadA"/>
        <w:spacing w:before="360"/>
      </w:pPr>
      <w:r>
        <w:t>Find out more</w:t>
      </w:r>
    </w:p>
    <w:p w:rsidR="00E63A15" w:rsidRDefault="00E63A15" w:rsidP="00DF3BFB">
      <w:pPr>
        <w:rPr>
          <w:rStyle w:val="Hyperlink"/>
        </w:rPr>
      </w:pPr>
      <w:r w:rsidRPr="00DF3BFB">
        <w:rPr>
          <w:sz w:val="22"/>
        </w:rPr>
        <w:t>For fu</w:t>
      </w:r>
      <w:r w:rsidR="00EC6A7D">
        <w:rPr>
          <w:sz w:val="22"/>
        </w:rPr>
        <w:t xml:space="preserve">rther information please visit </w:t>
      </w:r>
    </w:p>
    <w:p w:rsidR="006573D5" w:rsidRDefault="002545DE" w:rsidP="00BF3C81">
      <w:pPr>
        <w:pStyle w:val="JiscBodyBullets"/>
        <w:numPr>
          <w:ilvl w:val="0"/>
          <w:numId w:val="20"/>
        </w:numPr>
        <w:rPr>
          <w:rStyle w:val="Hyperlink"/>
        </w:rPr>
      </w:pPr>
      <w:hyperlink r:id="rId24" w:history="1">
        <w:r w:rsidR="006573D5" w:rsidRPr="006573D5">
          <w:rPr>
            <w:rStyle w:val="Hyperlink"/>
          </w:rPr>
          <w:t>Student Engagement at BCU</w:t>
        </w:r>
      </w:hyperlink>
    </w:p>
    <w:p w:rsidR="00C72263" w:rsidRDefault="002545DE" w:rsidP="00BF3C81">
      <w:pPr>
        <w:pStyle w:val="JiscBodyBullets"/>
        <w:numPr>
          <w:ilvl w:val="0"/>
          <w:numId w:val="20"/>
        </w:numPr>
      </w:pPr>
      <w:hyperlink r:id="rId25" w:history="1">
        <w:r w:rsidR="00C72263" w:rsidRPr="006573D5">
          <w:rPr>
            <w:rStyle w:val="Hyperlink"/>
          </w:rPr>
          <w:t>Student Academic Partners Scheme</w:t>
        </w:r>
      </w:hyperlink>
      <w:r w:rsidR="00AF15AA">
        <w:t xml:space="preserve"> </w:t>
      </w:r>
      <w:r w:rsidR="006573D5" w:rsidRPr="006573D5">
        <w:rPr>
          <w:lang w:val="en-US"/>
        </w:rPr>
        <w:t>and information</w:t>
      </w:r>
    </w:p>
    <w:p w:rsidR="000C50CD" w:rsidRPr="00DF3BFB" w:rsidRDefault="002545DE" w:rsidP="00BF3C81">
      <w:pPr>
        <w:pStyle w:val="JiscBodyBullets"/>
        <w:numPr>
          <w:ilvl w:val="0"/>
          <w:numId w:val="20"/>
        </w:numPr>
      </w:pPr>
      <w:hyperlink r:id="rId26" w:history="1">
        <w:r w:rsidR="000C50CD" w:rsidRPr="000C50CD">
          <w:rPr>
            <w:rStyle w:val="Hyperlink"/>
          </w:rPr>
          <w:t>OpportUNIty Student</w:t>
        </w:r>
      </w:hyperlink>
      <w:r w:rsidR="00E23713">
        <w:rPr>
          <w:rStyle w:val="Hyperlink"/>
        </w:rPr>
        <w:t xml:space="preserve"> jobs on campus</w:t>
      </w:r>
      <w:r w:rsidR="000C50CD">
        <w:t xml:space="preserve"> </w:t>
      </w:r>
      <w:r w:rsidR="00AF15AA">
        <w:t xml:space="preserve"> </w:t>
      </w:r>
      <w:r w:rsidR="000C50CD">
        <w:t>initiative</w:t>
      </w:r>
    </w:p>
    <w:p w:rsidR="009770E2" w:rsidRDefault="002545DE" w:rsidP="00BF3C81">
      <w:pPr>
        <w:pStyle w:val="JiscBodyBullets"/>
        <w:numPr>
          <w:ilvl w:val="0"/>
          <w:numId w:val="20"/>
        </w:numPr>
      </w:pPr>
      <w:hyperlink r:id="rId27" w:history="1">
        <w:r w:rsidR="00C72263" w:rsidRPr="00C72263">
          <w:rPr>
            <w:rStyle w:val="Hyperlink"/>
          </w:rPr>
          <w:t>Case study relating to BCU’s winning entry in the HEA and NUS joint Students’ Union and Institution Partnership Award in 2013</w:t>
        </w:r>
      </w:hyperlink>
    </w:p>
    <w:p w:rsidR="001C4F1A" w:rsidRPr="0071255A" w:rsidRDefault="002545DE" w:rsidP="00BF3C81">
      <w:pPr>
        <w:pStyle w:val="JiscBodyBullets"/>
        <w:numPr>
          <w:ilvl w:val="0"/>
          <w:numId w:val="20"/>
        </w:numPr>
        <w:rPr>
          <w:rStyle w:val="Hyperlink"/>
          <w:b w:val="0"/>
          <w:color w:val="2C3841"/>
        </w:rPr>
      </w:pPr>
      <w:hyperlink r:id="rId28" w:history="1">
        <w:r w:rsidR="001C4F1A" w:rsidRPr="00913D25">
          <w:rPr>
            <w:rStyle w:val="Hyperlink"/>
          </w:rPr>
          <w:t>Jisc video clip featuring Elgan Hu</w:t>
        </w:r>
        <w:r w:rsidR="00913D25" w:rsidRPr="00913D25">
          <w:rPr>
            <w:rStyle w:val="Hyperlink"/>
          </w:rPr>
          <w:t>ghes, formerly student engagement officer at Birmingham City University</w:t>
        </w:r>
      </w:hyperlink>
    </w:p>
    <w:p w:rsidR="0071255A" w:rsidRDefault="002545DE" w:rsidP="0071255A">
      <w:pPr>
        <w:pStyle w:val="JiscBodyBullets"/>
        <w:numPr>
          <w:ilvl w:val="0"/>
          <w:numId w:val="20"/>
        </w:numPr>
      </w:pPr>
      <w:hyperlink r:id="rId29" w:history="1">
        <w:r w:rsidR="0071255A" w:rsidRPr="00A7764B">
          <w:rPr>
            <w:rStyle w:val="Hyperlink"/>
          </w:rPr>
          <w:t>Vimeo clip from 2015 Jisc Change Agents’</w:t>
        </w:r>
        <w:r w:rsidR="006F6C3D">
          <w:rPr>
            <w:rStyle w:val="Hyperlink"/>
          </w:rPr>
          <w:t xml:space="preserve"> </w:t>
        </w:r>
        <w:r w:rsidR="0071255A" w:rsidRPr="00A7764B">
          <w:rPr>
            <w:rStyle w:val="Hyperlink"/>
          </w:rPr>
          <w:t xml:space="preserve">Network </w:t>
        </w:r>
        <w:r w:rsidR="0071255A">
          <w:rPr>
            <w:rStyle w:val="Hyperlink"/>
          </w:rPr>
          <w:t xml:space="preserve">event featuring </w:t>
        </w:r>
        <w:r w:rsidR="006F6C3D">
          <w:rPr>
            <w:rStyle w:val="Hyperlink"/>
          </w:rPr>
          <w:t xml:space="preserve"> </w:t>
        </w:r>
        <w:r w:rsidR="0071255A">
          <w:rPr>
            <w:rStyle w:val="Hyperlink"/>
          </w:rPr>
          <w:t>Elga</w:t>
        </w:r>
        <w:r w:rsidR="0071255A" w:rsidRPr="00A7764B">
          <w:rPr>
            <w:rStyle w:val="Hyperlink"/>
          </w:rPr>
          <w:t>n Hughes</w:t>
        </w:r>
        <w:r w:rsidR="006F6C3D">
          <w:rPr>
            <w:rStyle w:val="Hyperlink"/>
          </w:rPr>
          <w:t xml:space="preserve"> </w:t>
        </w:r>
        <w:r w:rsidR="0071255A" w:rsidRPr="00A7764B">
          <w:rPr>
            <w:rStyle w:val="Hyperlink"/>
          </w:rPr>
          <w:t xml:space="preserve"> (formerly student engagement officer at Birmingham City University) and Stacey</w:t>
        </w:r>
        <w:r w:rsidR="0071255A">
          <w:rPr>
            <w:rStyle w:val="Hyperlink"/>
          </w:rPr>
          <w:t xml:space="preserve"> Watkins</w:t>
        </w:r>
        <w:r w:rsidR="0071255A" w:rsidRPr="00A7764B">
          <w:rPr>
            <w:rStyle w:val="Hyperlink"/>
          </w:rPr>
          <w:t xml:space="preserve"> (student success adviser at Birmingham City University)</w:t>
        </w:r>
      </w:hyperlink>
      <w:r w:rsidR="0071255A">
        <w:rPr>
          <w:rStyle w:val="Hyperlink"/>
        </w:rPr>
        <w:t>.  Elgan and Stacey talk about their roles and the impact of student engagement activities at BCU</w:t>
      </w:r>
    </w:p>
    <w:p w:rsidR="00C15861" w:rsidRDefault="002545DE" w:rsidP="00BF3C81">
      <w:pPr>
        <w:pStyle w:val="JiscBodyBullets"/>
        <w:numPr>
          <w:ilvl w:val="0"/>
          <w:numId w:val="20"/>
        </w:numPr>
      </w:pPr>
      <w:hyperlink r:id="rId30" w:history="1">
        <w:r w:rsidR="007C17F1" w:rsidRPr="00BF3C81">
          <w:rPr>
            <w:rStyle w:val="Hyperlink"/>
          </w:rPr>
          <w:t>Jisc change agents</w:t>
        </w:r>
        <w:r w:rsidR="006F6C3D">
          <w:rPr>
            <w:rStyle w:val="Hyperlink"/>
          </w:rPr>
          <w:t>'</w:t>
        </w:r>
        <w:r w:rsidR="007C17F1" w:rsidRPr="00BF3C81">
          <w:rPr>
            <w:rStyle w:val="Hyperlink"/>
          </w:rPr>
          <w:t xml:space="preserve"> webinar featuring </w:t>
        </w:r>
        <w:r w:rsidR="00C15861" w:rsidRPr="00BF3C81">
          <w:rPr>
            <w:rStyle w:val="Hyperlink"/>
          </w:rPr>
          <w:t>Paul Chapman</w:t>
        </w:r>
        <w:r w:rsidR="007C17F1" w:rsidRPr="00BF3C81">
          <w:rPr>
            <w:rStyle w:val="Hyperlink"/>
          </w:rPr>
          <w:t>, former</w:t>
        </w:r>
        <w:r w:rsidR="00366CC0">
          <w:rPr>
            <w:rStyle w:val="Hyperlink"/>
          </w:rPr>
          <w:t>ly</w:t>
        </w:r>
        <w:r w:rsidR="007C17F1" w:rsidRPr="00BF3C81">
          <w:rPr>
            <w:rStyle w:val="Hyperlink"/>
          </w:rPr>
          <w:t xml:space="preserve"> at BCU</w:t>
        </w:r>
        <w:r w:rsidR="006F6C3D">
          <w:rPr>
            <w:rStyle w:val="Hyperlink"/>
          </w:rPr>
          <w:t>,</w:t>
        </w:r>
        <w:r w:rsidR="007C17F1" w:rsidRPr="00BF3C81">
          <w:rPr>
            <w:rStyle w:val="Hyperlink"/>
          </w:rPr>
          <w:t xml:space="preserve"> recorded </w:t>
        </w:r>
        <w:r w:rsidR="00C15861" w:rsidRPr="00BF3C81">
          <w:rPr>
            <w:rStyle w:val="Hyperlink"/>
          </w:rPr>
          <w:t>27 April 2015</w:t>
        </w:r>
      </w:hyperlink>
    </w:p>
    <w:p w:rsidR="009770E2" w:rsidRDefault="009770E2" w:rsidP="009770E2">
      <w:pPr>
        <w:pStyle w:val="JiscBodyText"/>
        <w:rPr>
          <w:sz w:val="26"/>
          <w:szCs w:val="26"/>
        </w:rPr>
      </w:pPr>
    </w:p>
    <w:p w:rsidR="00D9147F" w:rsidRDefault="00E63A15" w:rsidP="00BE77EF">
      <w:pPr>
        <w:pStyle w:val="JiscBodyText"/>
        <w:rPr>
          <w:sz w:val="20"/>
          <w:szCs w:val="20"/>
        </w:rPr>
      </w:pPr>
      <w:r w:rsidRPr="00BE77EF">
        <w:rPr>
          <w:rStyle w:val="bold"/>
          <w:b/>
        </w:rPr>
        <w:t>Contact</w:t>
      </w:r>
      <w:r w:rsidR="00BE77EF">
        <w:t xml:space="preserve">: </w:t>
      </w:r>
      <w:r w:rsidR="00D9147F">
        <w:t>Luke Millard</w:t>
      </w:r>
      <w:r w:rsidR="00BE77EF">
        <w:t>, head of student e</w:t>
      </w:r>
      <w:r w:rsidR="00D9147F">
        <w:t>ngagement</w:t>
      </w:r>
      <w:r w:rsidR="00BE77EF">
        <w:t xml:space="preserve">, Birmingham City University </w:t>
      </w:r>
      <w:r w:rsidR="00B913AD">
        <w:t xml:space="preserve"> </w:t>
      </w:r>
      <w:hyperlink r:id="rId31" w:history="1">
        <w:r w:rsidR="00BE77EF" w:rsidRPr="004B095B">
          <w:rPr>
            <w:rStyle w:val="Hyperlink"/>
            <w:rFonts w:ascii="Segoe UI" w:hAnsi="Segoe UI" w:cs="Segoe UI"/>
          </w:rPr>
          <w:t>Luke.Millard@bcu.ac.uk</w:t>
        </w:r>
      </w:hyperlink>
    </w:p>
    <w:p w:rsidR="00E63A15" w:rsidRPr="00B97B26" w:rsidRDefault="00E63A15" w:rsidP="00DF3BFB">
      <w:pPr>
        <w:pStyle w:val="JiscBodyText"/>
        <w:spacing w:before="0" w:after="240"/>
      </w:pPr>
      <w:r>
        <w:t xml:space="preserve">You can also find out more about Jisc’s work through the </w:t>
      </w:r>
      <w:hyperlink r:id="rId32" w:history="1">
        <w:r w:rsidR="006F6C3D">
          <w:rPr>
            <w:rStyle w:val="Hyperlink"/>
          </w:rPr>
          <w:t>C</w:t>
        </w:r>
        <w:r w:rsidRPr="00DF3BFB">
          <w:rPr>
            <w:rStyle w:val="Hyperlink"/>
          </w:rPr>
          <w:t>hange agent</w:t>
        </w:r>
        <w:r w:rsidR="006F6C3D">
          <w:rPr>
            <w:rStyle w:val="Hyperlink"/>
          </w:rPr>
          <w:t>s'</w:t>
        </w:r>
        <w:r w:rsidRPr="00DF3BFB">
          <w:rPr>
            <w:rStyle w:val="Hyperlink"/>
          </w:rPr>
          <w:t xml:space="preserve"> network</w:t>
        </w:r>
      </w:hyperlink>
      <w:r w:rsidR="00177AB5" w:rsidRPr="00DF3BFB">
        <w:t>.</w:t>
      </w:r>
    </w:p>
    <w:p w:rsidR="009770E2" w:rsidRDefault="009770E2" w:rsidP="00DF4148">
      <w:pPr>
        <w:pStyle w:val="JiscBodyText"/>
        <w:rPr>
          <w:sz w:val="26"/>
          <w:szCs w:val="26"/>
        </w:rPr>
      </w:pPr>
    </w:p>
    <w:sectPr w:rsidR="009770E2" w:rsidSect="00177AB5">
      <w:endnotePr>
        <w:numFmt w:val="decimal"/>
      </w:endnotePr>
      <w:type w:val="continuous"/>
      <w:pgSz w:w="11906" w:h="16838" w:code="9"/>
      <w:pgMar w:top="2835" w:right="851" w:bottom="567" w:left="85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845" w:rsidRPr="000C2B7B" w:rsidRDefault="000B6845" w:rsidP="000C2B7B">
      <w:pPr>
        <w:pStyle w:val="Footer"/>
      </w:pPr>
    </w:p>
  </w:endnote>
  <w:endnote w:type="continuationSeparator" w:id="1">
    <w:p w:rsidR="000B6845" w:rsidRDefault="000B6845" w:rsidP="007A22F6">
      <w:pPr>
        <w:spacing w:after="0" w:line="240" w:lineRule="auto"/>
      </w:pPr>
      <w:r>
        <w:continuationSeparator/>
      </w:r>
    </w:p>
  </w:endnote>
  <w:endnote w:id="2">
    <w:p w:rsidR="00BC656B" w:rsidRDefault="00BC656B">
      <w:pPr>
        <w:pStyle w:val="EndnoteText"/>
      </w:pPr>
      <w:r>
        <w:rPr>
          <w:rStyle w:val="EndnoteReference"/>
        </w:rPr>
        <w:endnoteRef/>
      </w:r>
      <w:r w:rsidR="00EC3760">
        <w:t>Nygaard</w:t>
      </w:r>
      <w:r>
        <w:t>, C.</w:t>
      </w:r>
      <w:r w:rsidR="00865726">
        <w:t xml:space="preserve"> (Author and editor)</w:t>
      </w:r>
      <w:r>
        <w:t>, Bartholomew, P</w:t>
      </w:r>
      <w:r w:rsidR="00865726">
        <w:t>.,</w:t>
      </w:r>
      <w:r>
        <w:t xml:space="preserve"> Brand, S</w:t>
      </w:r>
      <w:r w:rsidR="00865726">
        <w:t>. and Millard, L.</w:t>
      </w:r>
      <w:r>
        <w:t xml:space="preserve"> (Editors) (2013).</w:t>
      </w:r>
      <w:r w:rsidRPr="00865726">
        <w:rPr>
          <w:i/>
        </w:rPr>
        <w:t>Student engagement – identity, motivation and community</w:t>
      </w:r>
      <w:r>
        <w:t xml:space="preserve">. </w:t>
      </w:r>
      <w:r w:rsidR="00865726">
        <w:t xml:space="preserve">Libri </w:t>
      </w:r>
      <w:r w:rsidR="006F6C3D">
        <w:t xml:space="preserve"> </w:t>
      </w:r>
      <w:r w:rsidR="00865726">
        <w:t>Publishing:  Farringdon.</w:t>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C" w:rsidRDefault="002545DE" w:rsidP="005D68E1">
    <w:pPr>
      <w:pStyle w:val="JiscHeader"/>
      <w:tabs>
        <w:tab w:val="right" w:pos="10206"/>
      </w:tabs>
      <w:spacing w:before="120"/>
      <w:jc w:val="left"/>
      <w:rPr>
        <w:color w:val="E61554"/>
        <w:sz w:val="18"/>
        <w:szCs w:val="18"/>
      </w:rPr>
    </w:pPr>
    <w:r w:rsidRPr="002545DE">
      <w:rPr>
        <w:noProof/>
        <w:lang w:eastAsia="en-GB"/>
      </w:rPr>
      <w:pict>
        <v:line id="Straight Connector 44" o:spid="_x0000_s4100" style="position:absolute;z-index:-251632640;visibility:visible;mso-wrap-distance-top:-3e-5mm;mso-wrap-distance-bottom:-3e-5mm;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" strokecolor="#2c3841" strokeweight=".5pt">
          <o:lock v:ext="edit" shapetype="f"/>
          <w10:wrap anchorx="page" anchory="page"/>
        </v:line>
      </w:pict>
    </w:r>
  </w:p>
  <w:p w:rsidR="000B341C" w:rsidRPr="00C750DB" w:rsidRDefault="000B341C"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2545DE" w:rsidRPr="00691C62">
      <w:rPr>
        <w:b/>
        <w:color w:val="2C3841"/>
      </w:rPr>
      <w:fldChar w:fldCharType="begin"/>
    </w:r>
    <w:r w:rsidRPr="00691C62">
      <w:rPr>
        <w:b/>
        <w:color w:val="2C3841"/>
      </w:rPr>
      <w:instrText xml:space="preserve"> PAGE  \* MERGEFORMAT </w:instrText>
    </w:r>
    <w:r w:rsidR="002545DE" w:rsidRPr="00691C62">
      <w:rPr>
        <w:b/>
        <w:color w:val="2C3841"/>
      </w:rPr>
      <w:fldChar w:fldCharType="separate"/>
    </w:r>
    <w:r w:rsidR="00B913AD">
      <w:rPr>
        <w:b/>
        <w:noProof/>
        <w:color w:val="2C3841"/>
      </w:rPr>
      <w:t>9</w:t>
    </w:r>
    <w:r w:rsidR="002545DE" w:rsidRPr="00691C62">
      <w:rPr>
        <w:b/>
        <w:color w:val="2C384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C" w:rsidRDefault="002545DE" w:rsidP="005D68E1">
    <w:pPr>
      <w:pStyle w:val="JiscHeader"/>
      <w:tabs>
        <w:tab w:val="right" w:pos="10206"/>
      </w:tabs>
      <w:spacing w:before="120"/>
      <w:jc w:val="left"/>
      <w:rPr>
        <w:color w:val="E61554"/>
        <w:sz w:val="18"/>
        <w:szCs w:val="18"/>
      </w:rPr>
    </w:pPr>
    <w:r w:rsidRPr="002545DE">
      <w:rPr>
        <w:noProof/>
        <w:lang w:eastAsia="en-GB"/>
      </w:rPr>
      <w:pict>
        <v:line id="Straight Connector 11" o:spid="_x0000_s4097" style="position:absolute;z-index:-251634688;visibility:visible;mso-wrap-distance-top:-3e-5mm;mso-wrap-distance-bottom:-3e-5mm;mso-position-horizontal-relative:page;mso-position-vertical-relative:page;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e07g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" strokecolor="#2c3841" strokeweight=".5pt">
          <o:lock v:ext="edit" shapetype="f"/>
          <w10:wrap anchorx="page" anchory="page"/>
        </v:line>
      </w:pict>
    </w:r>
  </w:p>
  <w:p w:rsidR="000B341C" w:rsidRPr="00C750DB" w:rsidRDefault="000B341C" w:rsidP="007221FA">
    <w:pPr>
      <w:pStyle w:val="JiscFooter"/>
      <w:rPr>
        <w:b/>
        <w:color w:val="B71A8B"/>
      </w:rPr>
    </w:pPr>
    <w:r>
      <w:t xml:space="preserve">Find out more about Jisc’s work in the change agent network at </w:t>
    </w:r>
    <w:r w:rsidRPr="00704D5B">
      <w:t>www.jisc.ac.uk/rd/projects/change-agents-network</w:t>
    </w:r>
    <w:r w:rsidRPr="0041573E">
      <w:rPr>
        <w:color w:val="E61554"/>
      </w:rPr>
      <w:tab/>
    </w:r>
    <w:r w:rsidR="002545DE" w:rsidRPr="00691C62">
      <w:rPr>
        <w:b/>
        <w:color w:val="2C3841"/>
      </w:rPr>
      <w:fldChar w:fldCharType="begin"/>
    </w:r>
    <w:r w:rsidRPr="00691C62">
      <w:rPr>
        <w:b/>
        <w:color w:val="2C3841"/>
      </w:rPr>
      <w:instrText xml:space="preserve"> PAGE  \* MERGEFORMAT </w:instrText>
    </w:r>
    <w:r w:rsidR="002545DE" w:rsidRPr="00691C62">
      <w:rPr>
        <w:b/>
        <w:color w:val="2C3841"/>
      </w:rPr>
      <w:fldChar w:fldCharType="separate"/>
    </w:r>
    <w:r w:rsidR="00C815D1">
      <w:rPr>
        <w:b/>
        <w:noProof/>
        <w:color w:val="2C3841"/>
      </w:rPr>
      <w:t>1</w:t>
    </w:r>
    <w:r w:rsidR="002545DE" w:rsidRPr="00691C62">
      <w:rPr>
        <w:b/>
        <w:color w:val="2C384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845" w:rsidRDefault="000B6845" w:rsidP="007A22F6">
      <w:pPr>
        <w:spacing w:after="0" w:line="240" w:lineRule="auto"/>
      </w:pPr>
      <w:r>
        <w:separator/>
      </w:r>
    </w:p>
  </w:footnote>
  <w:footnote w:type="continuationSeparator" w:id="1">
    <w:p w:rsidR="000B6845" w:rsidRDefault="000B6845" w:rsidP="007A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C" w:rsidRPr="00183065" w:rsidRDefault="002545DE" w:rsidP="002D2DDA">
    <w:pPr>
      <w:pStyle w:val="JiscHeaderLine1"/>
    </w:pPr>
    <w:r>
      <w:rPr>
        <w:lang w:val="en-GB" w:eastAsia="en-GB"/>
      </w:rPr>
      <w:pict>
        <v:line id="Straight Connector 9" o:spid="_x0000_s4102" style="position:absolute;left:0;text-align:left;z-index:-251624448;visibility:visible;mso-wrap-distance-top:-6e-5mm;mso-wrap-distance-bottom:-6e-5mm;mso-position-horizontal-relative:page;mso-position-vertical-relative:page;mso-width-relative:margin"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w:r>
    <w:r>
      <w:rPr>
        <w:lang w:val="en-GB" w:eastAsia="en-GB"/>
      </w:rPr>
      <w:pict>
        <v:line id="Straight Connector 7" o:spid="_x0000_s4101" style="position:absolute;left:0;text-align:left;z-index:-251625472;visibility:visible;mso-wrap-distance-top:-6e-5mm;mso-wrap-distance-bottom:-6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w:r>
    <w:r w:rsidR="000B341C" w:rsidRPr="00183065">
      <w:rPr>
        <w:lang w:val="en-GB" w:eastAsia="en-GB"/>
      </w:rPr>
      <w:drawing>
        <wp:anchor distT="0" distB="0" distL="114300" distR="114300" simplePos="0" relativeHeight="251689984" behindDoc="1" locked="0" layoutInCell="1" allowOverlap="1">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100" cy="389890"/>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B913AD">
        <w:t>Jisc change agents’ network</w:t>
      </w:r>
    </w:fldSimple>
  </w:p>
  <w:p w:rsidR="000B341C" w:rsidRPr="002D2DDA" w:rsidRDefault="002545DE" w:rsidP="002D2DDA">
    <w:pPr>
      <w:pStyle w:val="JiscHeaderLine2"/>
    </w:pPr>
    <w:fldSimple w:instr=" STYLEREF  JiscCoverSubtitle  \* MERGEFORMAT ">
      <w:r w:rsidR="00B913AD">
        <w:t>Case study</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C" w:rsidRPr="00060BFC" w:rsidRDefault="002545DE" w:rsidP="002D2DDA">
    <w:pPr>
      <w:pStyle w:val="JiscHeaderLine1"/>
    </w:pPr>
    <w:r>
      <w:rPr>
        <w:lang w:val="en-GB" w:eastAsia="en-GB"/>
      </w:rPr>
      <w:pict>
        <v:line id="Straight Connector 8" o:spid="_x0000_s4099" style="position:absolute;left:0;text-align:left;z-index:-251628544;visibility:visible;mso-wrap-distance-top:-6e-5mm;mso-wrap-distance-bottom:-6e-5mm;mso-position-horizontal-relative:page;mso-position-vertical-relative:page;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w:r>
    <w:r>
      <w:rPr>
        <w:lang w:val="en-GB" w:eastAsia="en-GB"/>
      </w:rPr>
      <w:pict>
        <v:line id="Straight Connector 1" o:spid="_x0000_s4098" style="position:absolute;left:0;text-align:left;z-index:-251629568;visibility:visible;mso-wrap-distance-top:-6e-5mm;mso-wrap-distance-bottom:-6e-5mm;mso-position-horizontal-relative:page;mso-position-vertical-relative:page;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w:r>
    <w:r w:rsidR="000B341C" w:rsidRPr="00060BFC">
      <w:rPr>
        <w:lang w:val="en-GB" w:eastAsia="en-GB"/>
      </w:rPr>
      <w:drawing>
        <wp:anchor distT="0" distB="0" distL="114300" distR="114300" simplePos="0" relativeHeight="251685888" behindDoc="1" locked="0" layoutInCell="1" allowOverlap="1">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720" cy="69151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fldSimple w:instr=" STYLEREF  JiscCoverTitle  \* MERGEFORMAT ">
      <w:r w:rsidR="00C815D1">
        <w:t>Jisc change agents’ network</w:t>
      </w:r>
    </w:fldSimple>
  </w:p>
  <w:p w:rsidR="000B341C" w:rsidRPr="00060BFC" w:rsidRDefault="002545DE" w:rsidP="002D2DDA">
    <w:pPr>
      <w:pStyle w:val="JiscHeaderLine2"/>
    </w:pPr>
    <w:fldSimple w:instr=" STYLEREF  JiscCoverSubtitle  \* MERGEFORMAT ">
      <w:r w:rsidR="00C815D1">
        <w:t>Case study</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201E0"/>
    <w:multiLevelType w:val="hybridMultilevel"/>
    <w:tmpl w:val="374CC730"/>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3547B"/>
    <w:multiLevelType w:val="multilevel"/>
    <w:tmpl w:val="574C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8652B"/>
    <w:multiLevelType w:val="hybridMultilevel"/>
    <w:tmpl w:val="8A0A1592"/>
    <w:lvl w:ilvl="0" w:tplc="EA34684A">
      <w:start w:val="1"/>
      <w:numFmt w:val="bullet"/>
      <w:pStyle w:val="JiscBodyBullets"/>
      <w:lvlText w:val="»"/>
      <w:lvlJc w:val="left"/>
      <w:pPr>
        <w:ind w:left="360" w:hanging="360"/>
      </w:pPr>
      <w:rPr>
        <w:rFonts w:ascii="Corbel" w:hAnsi="Corbel" w:hint="default"/>
        <w:b w:val="0"/>
        <w:bCs w:val="0"/>
        <w:i w:val="0"/>
        <w:iCs w:val="0"/>
        <w:color w:val="FFFFFF" w:themeColor="background1"/>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674918"/>
    <w:multiLevelType w:val="hybridMultilevel"/>
    <w:tmpl w:val="9E2A29F6"/>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F2EDF"/>
    <w:multiLevelType w:val="hybridMultilevel"/>
    <w:tmpl w:val="A072D9EE"/>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1E32B3"/>
    <w:multiLevelType w:val="multilevel"/>
    <w:tmpl w:val="5CFA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53666F"/>
    <w:multiLevelType w:val="multilevel"/>
    <w:tmpl w:val="F99A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06DEE"/>
    <w:multiLevelType w:val="multilevel"/>
    <w:tmpl w:val="38B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350FD7"/>
    <w:multiLevelType w:val="hybridMultilevel"/>
    <w:tmpl w:val="AD9A8490"/>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876EE5"/>
    <w:multiLevelType w:val="multilevel"/>
    <w:tmpl w:val="23B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F4B00"/>
    <w:multiLevelType w:val="hybridMultilevel"/>
    <w:tmpl w:val="E2EC3110"/>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4754F8"/>
    <w:multiLevelType w:val="multilevel"/>
    <w:tmpl w:val="071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D81AA6"/>
    <w:multiLevelType w:val="hybridMultilevel"/>
    <w:tmpl w:val="F3F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6C4F32"/>
    <w:multiLevelType w:val="hybridMultilevel"/>
    <w:tmpl w:val="DE841392"/>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EC4D7B"/>
    <w:multiLevelType w:val="hybridMultilevel"/>
    <w:tmpl w:val="3D903104"/>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723F18"/>
    <w:multiLevelType w:val="hybridMultilevel"/>
    <w:tmpl w:val="5C0A5C4E"/>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27252B"/>
    <w:multiLevelType w:val="hybridMultilevel"/>
    <w:tmpl w:val="523AEF30"/>
    <w:lvl w:ilvl="0" w:tplc="CE1EFB8C">
      <w:start w:val="1"/>
      <w:numFmt w:val="bullet"/>
      <w:lvlText w:val="•"/>
      <w:lvlJc w:val="left"/>
      <w:pPr>
        <w:tabs>
          <w:tab w:val="num" w:pos="720"/>
        </w:tabs>
        <w:ind w:left="720" w:hanging="360"/>
      </w:pPr>
      <w:rPr>
        <w:rFonts w:ascii="Arial" w:hAnsi="Arial" w:hint="default"/>
      </w:rPr>
    </w:lvl>
    <w:lvl w:ilvl="1" w:tplc="C22238E8" w:tentative="1">
      <w:start w:val="1"/>
      <w:numFmt w:val="bullet"/>
      <w:lvlText w:val="•"/>
      <w:lvlJc w:val="left"/>
      <w:pPr>
        <w:tabs>
          <w:tab w:val="num" w:pos="1440"/>
        </w:tabs>
        <w:ind w:left="1440" w:hanging="360"/>
      </w:pPr>
      <w:rPr>
        <w:rFonts w:ascii="Arial" w:hAnsi="Arial" w:hint="default"/>
      </w:rPr>
    </w:lvl>
    <w:lvl w:ilvl="2" w:tplc="807C9F78" w:tentative="1">
      <w:start w:val="1"/>
      <w:numFmt w:val="bullet"/>
      <w:lvlText w:val="•"/>
      <w:lvlJc w:val="left"/>
      <w:pPr>
        <w:tabs>
          <w:tab w:val="num" w:pos="2160"/>
        </w:tabs>
        <w:ind w:left="2160" w:hanging="360"/>
      </w:pPr>
      <w:rPr>
        <w:rFonts w:ascii="Arial" w:hAnsi="Arial" w:hint="default"/>
      </w:rPr>
    </w:lvl>
    <w:lvl w:ilvl="3" w:tplc="2DAA4EF6" w:tentative="1">
      <w:start w:val="1"/>
      <w:numFmt w:val="bullet"/>
      <w:lvlText w:val="•"/>
      <w:lvlJc w:val="left"/>
      <w:pPr>
        <w:tabs>
          <w:tab w:val="num" w:pos="2880"/>
        </w:tabs>
        <w:ind w:left="2880" w:hanging="360"/>
      </w:pPr>
      <w:rPr>
        <w:rFonts w:ascii="Arial" w:hAnsi="Arial" w:hint="default"/>
      </w:rPr>
    </w:lvl>
    <w:lvl w:ilvl="4" w:tplc="B2923CD6" w:tentative="1">
      <w:start w:val="1"/>
      <w:numFmt w:val="bullet"/>
      <w:lvlText w:val="•"/>
      <w:lvlJc w:val="left"/>
      <w:pPr>
        <w:tabs>
          <w:tab w:val="num" w:pos="3600"/>
        </w:tabs>
        <w:ind w:left="3600" w:hanging="360"/>
      </w:pPr>
      <w:rPr>
        <w:rFonts w:ascii="Arial" w:hAnsi="Arial" w:hint="default"/>
      </w:rPr>
    </w:lvl>
    <w:lvl w:ilvl="5" w:tplc="2C2AD430" w:tentative="1">
      <w:start w:val="1"/>
      <w:numFmt w:val="bullet"/>
      <w:lvlText w:val="•"/>
      <w:lvlJc w:val="left"/>
      <w:pPr>
        <w:tabs>
          <w:tab w:val="num" w:pos="4320"/>
        </w:tabs>
        <w:ind w:left="4320" w:hanging="360"/>
      </w:pPr>
      <w:rPr>
        <w:rFonts w:ascii="Arial" w:hAnsi="Arial" w:hint="default"/>
      </w:rPr>
    </w:lvl>
    <w:lvl w:ilvl="6" w:tplc="B91ACF96" w:tentative="1">
      <w:start w:val="1"/>
      <w:numFmt w:val="bullet"/>
      <w:lvlText w:val="•"/>
      <w:lvlJc w:val="left"/>
      <w:pPr>
        <w:tabs>
          <w:tab w:val="num" w:pos="5040"/>
        </w:tabs>
        <w:ind w:left="5040" w:hanging="360"/>
      </w:pPr>
      <w:rPr>
        <w:rFonts w:ascii="Arial" w:hAnsi="Arial" w:hint="default"/>
      </w:rPr>
    </w:lvl>
    <w:lvl w:ilvl="7" w:tplc="3F8AE4BC" w:tentative="1">
      <w:start w:val="1"/>
      <w:numFmt w:val="bullet"/>
      <w:lvlText w:val="•"/>
      <w:lvlJc w:val="left"/>
      <w:pPr>
        <w:tabs>
          <w:tab w:val="num" w:pos="5760"/>
        </w:tabs>
        <w:ind w:left="5760" w:hanging="360"/>
      </w:pPr>
      <w:rPr>
        <w:rFonts w:ascii="Arial" w:hAnsi="Arial" w:hint="default"/>
      </w:rPr>
    </w:lvl>
    <w:lvl w:ilvl="8" w:tplc="B002E756" w:tentative="1">
      <w:start w:val="1"/>
      <w:numFmt w:val="bullet"/>
      <w:lvlText w:val="•"/>
      <w:lvlJc w:val="left"/>
      <w:pPr>
        <w:tabs>
          <w:tab w:val="num" w:pos="6480"/>
        </w:tabs>
        <w:ind w:left="6480" w:hanging="360"/>
      </w:pPr>
      <w:rPr>
        <w:rFonts w:ascii="Arial" w:hAnsi="Arial" w:hint="default"/>
      </w:rPr>
    </w:lvl>
  </w:abstractNum>
  <w:abstractNum w:abstractNumId="18">
    <w:nsid w:val="6FCD5044"/>
    <w:multiLevelType w:val="hybridMultilevel"/>
    <w:tmpl w:val="FE50DBB0"/>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033459"/>
    <w:multiLevelType w:val="hybridMultilevel"/>
    <w:tmpl w:val="0BBEB3F8"/>
    <w:lvl w:ilvl="0" w:tplc="AB16EB22">
      <w:start w:val="1"/>
      <w:numFmt w:val="bullet"/>
      <w:lvlText w:val="»"/>
      <w:lvlJc w:val="left"/>
      <w:pPr>
        <w:ind w:left="360" w:hanging="360"/>
      </w:pPr>
      <w:rPr>
        <w:rFonts w:ascii="Corbel" w:hAnsi="Corbel" w:hint="default"/>
        <w:b w:val="0"/>
        <w:bCs w:val="0"/>
        <w:i w:val="0"/>
        <w:iCs w:val="0"/>
        <w:color w:val="E85E12" w:themeColor="text2"/>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2E24B6"/>
    <w:multiLevelType w:val="multilevel"/>
    <w:tmpl w:val="0B2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D30DF5"/>
    <w:multiLevelType w:val="multilevel"/>
    <w:tmpl w:val="6AA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7"/>
  </w:num>
  <w:num w:numId="4">
    <w:abstractNumId w:val="3"/>
  </w:num>
  <w:num w:numId="5">
    <w:abstractNumId w:val="12"/>
  </w:num>
  <w:num w:numId="6">
    <w:abstractNumId w:val="8"/>
  </w:num>
  <w:num w:numId="7">
    <w:abstractNumId w:val="6"/>
  </w:num>
  <w:num w:numId="8">
    <w:abstractNumId w:val="2"/>
  </w:num>
  <w:num w:numId="9">
    <w:abstractNumId w:val="10"/>
  </w:num>
  <w:num w:numId="10">
    <w:abstractNumId w:val="21"/>
  </w:num>
  <w:num w:numId="11">
    <w:abstractNumId w:val="20"/>
  </w:num>
  <w:num w:numId="12">
    <w:abstractNumId w:val="16"/>
  </w:num>
  <w:num w:numId="13">
    <w:abstractNumId w:val="14"/>
  </w:num>
  <w:num w:numId="14">
    <w:abstractNumId w:val="11"/>
  </w:num>
  <w:num w:numId="15">
    <w:abstractNumId w:val="19"/>
  </w:num>
  <w:num w:numId="16">
    <w:abstractNumId w:val="15"/>
  </w:num>
  <w:num w:numId="17">
    <w:abstractNumId w:val="3"/>
  </w:num>
  <w:num w:numId="18">
    <w:abstractNumId w:val="4"/>
  </w:num>
  <w:num w:numId="19">
    <w:abstractNumId w:val="5"/>
  </w:num>
  <w:num w:numId="20">
    <w:abstractNumId w:val="1"/>
  </w:num>
  <w:num w:numId="21">
    <w:abstractNumId w:val="18"/>
  </w:num>
  <w:num w:numId="22">
    <w:abstractNumId w:val="7"/>
  </w:num>
  <w:num w:numId="23">
    <w:abstractNumId w:val="13"/>
  </w:num>
  <w:num w:numId="24">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Millard">
    <w15:presenceInfo w15:providerId="AD" w15:userId="S-1-5-21-1957994488-1326574676-1417001333-218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efaultTableStyle w:val="JiscBox1"/>
  <w:characterSpacingControl w:val="doNotCompress"/>
  <w:hdrShapeDefaults>
    <o:shapedefaults v:ext="edit" spidmax="5122"/>
    <o:shapelayout v:ext="edit">
      <o:idmap v:ext="edit" data="4"/>
    </o:shapelayout>
  </w:hdrShapeDefaults>
  <w:footnotePr>
    <w:footnote w:id="0"/>
    <w:footnote w:id="1"/>
  </w:footnotePr>
  <w:endnotePr>
    <w:pos w:val="sectEnd"/>
    <w:numFmt w:val="decimal"/>
    <w:endnote w:id="0"/>
    <w:endnote w:id="1"/>
  </w:endnotePr>
  <w:compat/>
  <w:rsids>
    <w:rsidRoot w:val="00E03182"/>
    <w:rsid w:val="0000465C"/>
    <w:rsid w:val="00004F12"/>
    <w:rsid w:val="000057BC"/>
    <w:rsid w:val="000105D5"/>
    <w:rsid w:val="000126BF"/>
    <w:rsid w:val="00013B35"/>
    <w:rsid w:val="000161B3"/>
    <w:rsid w:val="00016435"/>
    <w:rsid w:val="000165E7"/>
    <w:rsid w:val="00016CB8"/>
    <w:rsid w:val="00030660"/>
    <w:rsid w:val="00031B6A"/>
    <w:rsid w:val="000326F3"/>
    <w:rsid w:val="00034826"/>
    <w:rsid w:val="00036DB7"/>
    <w:rsid w:val="0004027E"/>
    <w:rsid w:val="00042CBE"/>
    <w:rsid w:val="000455CF"/>
    <w:rsid w:val="00051F38"/>
    <w:rsid w:val="00054CDC"/>
    <w:rsid w:val="00061DAB"/>
    <w:rsid w:val="000626D0"/>
    <w:rsid w:val="00062D34"/>
    <w:rsid w:val="00062EF0"/>
    <w:rsid w:val="000634C5"/>
    <w:rsid w:val="0006674B"/>
    <w:rsid w:val="00066BC4"/>
    <w:rsid w:val="0007079C"/>
    <w:rsid w:val="00070BC0"/>
    <w:rsid w:val="00075675"/>
    <w:rsid w:val="0008080B"/>
    <w:rsid w:val="0008352D"/>
    <w:rsid w:val="00086638"/>
    <w:rsid w:val="000900A7"/>
    <w:rsid w:val="00091052"/>
    <w:rsid w:val="000A0431"/>
    <w:rsid w:val="000A08CA"/>
    <w:rsid w:val="000A29AB"/>
    <w:rsid w:val="000A55B5"/>
    <w:rsid w:val="000B2C11"/>
    <w:rsid w:val="000B341C"/>
    <w:rsid w:val="000B6845"/>
    <w:rsid w:val="000B6C84"/>
    <w:rsid w:val="000B7CD0"/>
    <w:rsid w:val="000B7D95"/>
    <w:rsid w:val="000C2B7B"/>
    <w:rsid w:val="000C50CD"/>
    <w:rsid w:val="000C5169"/>
    <w:rsid w:val="000C5496"/>
    <w:rsid w:val="000C5DD7"/>
    <w:rsid w:val="000C5DEA"/>
    <w:rsid w:val="000D1362"/>
    <w:rsid w:val="000D2D07"/>
    <w:rsid w:val="000D6527"/>
    <w:rsid w:val="000D7079"/>
    <w:rsid w:val="000E039D"/>
    <w:rsid w:val="000E1101"/>
    <w:rsid w:val="000E7037"/>
    <w:rsid w:val="000F1C90"/>
    <w:rsid w:val="000F5DE8"/>
    <w:rsid w:val="000F614D"/>
    <w:rsid w:val="000F76E3"/>
    <w:rsid w:val="00112F8F"/>
    <w:rsid w:val="001131A4"/>
    <w:rsid w:val="00114AA8"/>
    <w:rsid w:val="00115238"/>
    <w:rsid w:val="00116BD6"/>
    <w:rsid w:val="00132340"/>
    <w:rsid w:val="001378E2"/>
    <w:rsid w:val="00143245"/>
    <w:rsid w:val="00145D4D"/>
    <w:rsid w:val="00150A86"/>
    <w:rsid w:val="001640BD"/>
    <w:rsid w:val="00166144"/>
    <w:rsid w:val="001677D3"/>
    <w:rsid w:val="0017012F"/>
    <w:rsid w:val="00170D18"/>
    <w:rsid w:val="00171AE9"/>
    <w:rsid w:val="00177AB5"/>
    <w:rsid w:val="00180444"/>
    <w:rsid w:val="001825AF"/>
    <w:rsid w:val="00184455"/>
    <w:rsid w:val="0019197E"/>
    <w:rsid w:val="00192CC5"/>
    <w:rsid w:val="0019302F"/>
    <w:rsid w:val="001A0C5F"/>
    <w:rsid w:val="001A1822"/>
    <w:rsid w:val="001A4657"/>
    <w:rsid w:val="001A5ACB"/>
    <w:rsid w:val="001B10AE"/>
    <w:rsid w:val="001B22A9"/>
    <w:rsid w:val="001B38B7"/>
    <w:rsid w:val="001B469B"/>
    <w:rsid w:val="001B77D9"/>
    <w:rsid w:val="001C05F2"/>
    <w:rsid w:val="001C1E10"/>
    <w:rsid w:val="001C2124"/>
    <w:rsid w:val="001C39EB"/>
    <w:rsid w:val="001C4F1A"/>
    <w:rsid w:val="001C600F"/>
    <w:rsid w:val="001D5D07"/>
    <w:rsid w:val="001D63C2"/>
    <w:rsid w:val="001D6DFE"/>
    <w:rsid w:val="001E219B"/>
    <w:rsid w:val="001E2F10"/>
    <w:rsid w:val="001E6A15"/>
    <w:rsid w:val="001E785D"/>
    <w:rsid w:val="001E7DAF"/>
    <w:rsid w:val="001F17B4"/>
    <w:rsid w:val="001F31A1"/>
    <w:rsid w:val="001F340F"/>
    <w:rsid w:val="001F43BB"/>
    <w:rsid w:val="00202827"/>
    <w:rsid w:val="00206B21"/>
    <w:rsid w:val="00211989"/>
    <w:rsid w:val="002169CC"/>
    <w:rsid w:val="00216F59"/>
    <w:rsid w:val="002242FF"/>
    <w:rsid w:val="002317DF"/>
    <w:rsid w:val="002355B8"/>
    <w:rsid w:val="0023561C"/>
    <w:rsid w:val="0023684B"/>
    <w:rsid w:val="00237981"/>
    <w:rsid w:val="00240A42"/>
    <w:rsid w:val="00240F1C"/>
    <w:rsid w:val="002464B2"/>
    <w:rsid w:val="002464F0"/>
    <w:rsid w:val="002476A1"/>
    <w:rsid w:val="00247952"/>
    <w:rsid w:val="00250776"/>
    <w:rsid w:val="00250B3D"/>
    <w:rsid w:val="00254532"/>
    <w:rsid w:val="002545DE"/>
    <w:rsid w:val="00256EE9"/>
    <w:rsid w:val="00264A89"/>
    <w:rsid w:val="0027148F"/>
    <w:rsid w:val="00271CC4"/>
    <w:rsid w:val="002724DC"/>
    <w:rsid w:val="00273335"/>
    <w:rsid w:val="002734E8"/>
    <w:rsid w:val="00273CF8"/>
    <w:rsid w:val="00274030"/>
    <w:rsid w:val="00274DF9"/>
    <w:rsid w:val="00276269"/>
    <w:rsid w:val="002763A6"/>
    <w:rsid w:val="002765BA"/>
    <w:rsid w:val="00281B3C"/>
    <w:rsid w:val="00286245"/>
    <w:rsid w:val="00287CD8"/>
    <w:rsid w:val="00296F80"/>
    <w:rsid w:val="002979F4"/>
    <w:rsid w:val="002A1CB7"/>
    <w:rsid w:val="002A29F4"/>
    <w:rsid w:val="002A31F4"/>
    <w:rsid w:val="002A3796"/>
    <w:rsid w:val="002A57D8"/>
    <w:rsid w:val="002B6509"/>
    <w:rsid w:val="002B7748"/>
    <w:rsid w:val="002C0CB6"/>
    <w:rsid w:val="002C0E4F"/>
    <w:rsid w:val="002C1983"/>
    <w:rsid w:val="002C267B"/>
    <w:rsid w:val="002C5FF1"/>
    <w:rsid w:val="002C698F"/>
    <w:rsid w:val="002D15F7"/>
    <w:rsid w:val="002D2DDA"/>
    <w:rsid w:val="002D698B"/>
    <w:rsid w:val="002E2F3C"/>
    <w:rsid w:val="002E40E3"/>
    <w:rsid w:val="002F1FCD"/>
    <w:rsid w:val="002F51AE"/>
    <w:rsid w:val="002F5ACB"/>
    <w:rsid w:val="00311B8F"/>
    <w:rsid w:val="0031438D"/>
    <w:rsid w:val="00317807"/>
    <w:rsid w:val="00320E1D"/>
    <w:rsid w:val="00324447"/>
    <w:rsid w:val="0032564B"/>
    <w:rsid w:val="00325859"/>
    <w:rsid w:val="00326BD5"/>
    <w:rsid w:val="003274DB"/>
    <w:rsid w:val="00332DD1"/>
    <w:rsid w:val="003421BB"/>
    <w:rsid w:val="0034249C"/>
    <w:rsid w:val="00342800"/>
    <w:rsid w:val="00345562"/>
    <w:rsid w:val="003536C2"/>
    <w:rsid w:val="0036295A"/>
    <w:rsid w:val="00362EC6"/>
    <w:rsid w:val="00366861"/>
    <w:rsid w:val="00366CC0"/>
    <w:rsid w:val="0037008F"/>
    <w:rsid w:val="003705B1"/>
    <w:rsid w:val="00375B58"/>
    <w:rsid w:val="003817E8"/>
    <w:rsid w:val="0038319F"/>
    <w:rsid w:val="0039046B"/>
    <w:rsid w:val="00391CB5"/>
    <w:rsid w:val="00391FB9"/>
    <w:rsid w:val="0039509E"/>
    <w:rsid w:val="003958C7"/>
    <w:rsid w:val="003A62C3"/>
    <w:rsid w:val="003B0FD6"/>
    <w:rsid w:val="003B1857"/>
    <w:rsid w:val="003C088B"/>
    <w:rsid w:val="003C4DB6"/>
    <w:rsid w:val="003D1535"/>
    <w:rsid w:val="003D15C2"/>
    <w:rsid w:val="003D4A1B"/>
    <w:rsid w:val="003D7C04"/>
    <w:rsid w:val="003E46A0"/>
    <w:rsid w:val="003E51FE"/>
    <w:rsid w:val="003F4653"/>
    <w:rsid w:val="003F4AC0"/>
    <w:rsid w:val="003F4FD8"/>
    <w:rsid w:val="003F636C"/>
    <w:rsid w:val="00400390"/>
    <w:rsid w:val="0040079C"/>
    <w:rsid w:val="00403DB7"/>
    <w:rsid w:val="00404E44"/>
    <w:rsid w:val="00405BB0"/>
    <w:rsid w:val="004063A0"/>
    <w:rsid w:val="00406A06"/>
    <w:rsid w:val="00414AD6"/>
    <w:rsid w:val="00421290"/>
    <w:rsid w:val="00421D69"/>
    <w:rsid w:val="004233CF"/>
    <w:rsid w:val="00427AD0"/>
    <w:rsid w:val="004372B3"/>
    <w:rsid w:val="00442502"/>
    <w:rsid w:val="0044618F"/>
    <w:rsid w:val="00446AC8"/>
    <w:rsid w:val="00447CBE"/>
    <w:rsid w:val="00451BB5"/>
    <w:rsid w:val="004522BA"/>
    <w:rsid w:val="004555C8"/>
    <w:rsid w:val="004579C5"/>
    <w:rsid w:val="0046052D"/>
    <w:rsid w:val="0046175F"/>
    <w:rsid w:val="00462E58"/>
    <w:rsid w:val="00465822"/>
    <w:rsid w:val="00467074"/>
    <w:rsid w:val="004678A7"/>
    <w:rsid w:val="004773FE"/>
    <w:rsid w:val="00482610"/>
    <w:rsid w:val="004908F8"/>
    <w:rsid w:val="004913A4"/>
    <w:rsid w:val="00491978"/>
    <w:rsid w:val="00492CEC"/>
    <w:rsid w:val="00495795"/>
    <w:rsid w:val="0049701C"/>
    <w:rsid w:val="00497884"/>
    <w:rsid w:val="004A4487"/>
    <w:rsid w:val="004A7718"/>
    <w:rsid w:val="004B0D46"/>
    <w:rsid w:val="004B1B91"/>
    <w:rsid w:val="004B3233"/>
    <w:rsid w:val="004B76F6"/>
    <w:rsid w:val="004B7966"/>
    <w:rsid w:val="004C0F8B"/>
    <w:rsid w:val="004C1A18"/>
    <w:rsid w:val="004C3BB6"/>
    <w:rsid w:val="004C3E94"/>
    <w:rsid w:val="004C4976"/>
    <w:rsid w:val="004C5E18"/>
    <w:rsid w:val="004D13DC"/>
    <w:rsid w:val="004D2C09"/>
    <w:rsid w:val="004E170E"/>
    <w:rsid w:val="004E35F1"/>
    <w:rsid w:val="004E3DD6"/>
    <w:rsid w:val="004F33F3"/>
    <w:rsid w:val="004F63FE"/>
    <w:rsid w:val="00500F47"/>
    <w:rsid w:val="00502150"/>
    <w:rsid w:val="00512220"/>
    <w:rsid w:val="00520CB3"/>
    <w:rsid w:val="00526712"/>
    <w:rsid w:val="00531B59"/>
    <w:rsid w:val="00534728"/>
    <w:rsid w:val="00536B7C"/>
    <w:rsid w:val="00553CB5"/>
    <w:rsid w:val="005547BF"/>
    <w:rsid w:val="00554930"/>
    <w:rsid w:val="00556E6F"/>
    <w:rsid w:val="00561425"/>
    <w:rsid w:val="005620E3"/>
    <w:rsid w:val="00565BC2"/>
    <w:rsid w:val="0057096F"/>
    <w:rsid w:val="00570D7A"/>
    <w:rsid w:val="0057699E"/>
    <w:rsid w:val="00580977"/>
    <w:rsid w:val="00580DE4"/>
    <w:rsid w:val="00585CAE"/>
    <w:rsid w:val="0059139F"/>
    <w:rsid w:val="00594ADD"/>
    <w:rsid w:val="0059790D"/>
    <w:rsid w:val="005A5D06"/>
    <w:rsid w:val="005A6B16"/>
    <w:rsid w:val="005A7401"/>
    <w:rsid w:val="005B00CA"/>
    <w:rsid w:val="005B1066"/>
    <w:rsid w:val="005B2DBC"/>
    <w:rsid w:val="005B37DE"/>
    <w:rsid w:val="005B3CC9"/>
    <w:rsid w:val="005B4C5B"/>
    <w:rsid w:val="005B4EEE"/>
    <w:rsid w:val="005C057F"/>
    <w:rsid w:val="005C2AB1"/>
    <w:rsid w:val="005C3937"/>
    <w:rsid w:val="005C5F55"/>
    <w:rsid w:val="005C6331"/>
    <w:rsid w:val="005C6C3E"/>
    <w:rsid w:val="005D0EC4"/>
    <w:rsid w:val="005D2E82"/>
    <w:rsid w:val="005D4750"/>
    <w:rsid w:val="005D4D02"/>
    <w:rsid w:val="005D4D21"/>
    <w:rsid w:val="005D68E1"/>
    <w:rsid w:val="005E31E1"/>
    <w:rsid w:val="005F393C"/>
    <w:rsid w:val="005F419D"/>
    <w:rsid w:val="005F51E9"/>
    <w:rsid w:val="005F54AF"/>
    <w:rsid w:val="005F5C5E"/>
    <w:rsid w:val="005F7A80"/>
    <w:rsid w:val="00600C05"/>
    <w:rsid w:val="00604C0D"/>
    <w:rsid w:val="0061387C"/>
    <w:rsid w:val="00615422"/>
    <w:rsid w:val="00617993"/>
    <w:rsid w:val="00621CA7"/>
    <w:rsid w:val="00627B22"/>
    <w:rsid w:val="006314A4"/>
    <w:rsid w:val="00633FEF"/>
    <w:rsid w:val="00634375"/>
    <w:rsid w:val="00634DEC"/>
    <w:rsid w:val="00637FD9"/>
    <w:rsid w:val="00643DB3"/>
    <w:rsid w:val="0064558E"/>
    <w:rsid w:val="00646BC5"/>
    <w:rsid w:val="00652135"/>
    <w:rsid w:val="006573D5"/>
    <w:rsid w:val="00662E2D"/>
    <w:rsid w:val="0066632F"/>
    <w:rsid w:val="00682A14"/>
    <w:rsid w:val="006839C6"/>
    <w:rsid w:val="00685E93"/>
    <w:rsid w:val="00690995"/>
    <w:rsid w:val="00691C62"/>
    <w:rsid w:val="00697FBB"/>
    <w:rsid w:val="006A4599"/>
    <w:rsid w:val="006B0FCB"/>
    <w:rsid w:val="006B124D"/>
    <w:rsid w:val="006B3055"/>
    <w:rsid w:val="006B433D"/>
    <w:rsid w:val="006B74FC"/>
    <w:rsid w:val="006C4E03"/>
    <w:rsid w:val="006C6C33"/>
    <w:rsid w:val="006C6CDA"/>
    <w:rsid w:val="006D04F4"/>
    <w:rsid w:val="006D0F36"/>
    <w:rsid w:val="006D6ADE"/>
    <w:rsid w:val="006E10E9"/>
    <w:rsid w:val="006E2984"/>
    <w:rsid w:val="006E4D19"/>
    <w:rsid w:val="006F1A3A"/>
    <w:rsid w:val="006F2FF3"/>
    <w:rsid w:val="006F3B43"/>
    <w:rsid w:val="006F42FD"/>
    <w:rsid w:val="006F6C3D"/>
    <w:rsid w:val="006F723C"/>
    <w:rsid w:val="006F7E01"/>
    <w:rsid w:val="00704047"/>
    <w:rsid w:val="00704D5B"/>
    <w:rsid w:val="00705606"/>
    <w:rsid w:val="007076C6"/>
    <w:rsid w:val="007102D4"/>
    <w:rsid w:val="0071255A"/>
    <w:rsid w:val="007171BF"/>
    <w:rsid w:val="00717C56"/>
    <w:rsid w:val="007200EE"/>
    <w:rsid w:val="00721820"/>
    <w:rsid w:val="007221FA"/>
    <w:rsid w:val="00723131"/>
    <w:rsid w:val="00724D63"/>
    <w:rsid w:val="007318E7"/>
    <w:rsid w:val="007335B9"/>
    <w:rsid w:val="00733B05"/>
    <w:rsid w:val="007348A0"/>
    <w:rsid w:val="007351B7"/>
    <w:rsid w:val="007375C9"/>
    <w:rsid w:val="00744261"/>
    <w:rsid w:val="007458BC"/>
    <w:rsid w:val="00745B46"/>
    <w:rsid w:val="00746093"/>
    <w:rsid w:val="00747CFF"/>
    <w:rsid w:val="007531C0"/>
    <w:rsid w:val="00756145"/>
    <w:rsid w:val="00756DBC"/>
    <w:rsid w:val="0076027A"/>
    <w:rsid w:val="007626FA"/>
    <w:rsid w:val="00771A79"/>
    <w:rsid w:val="00771CFA"/>
    <w:rsid w:val="00772525"/>
    <w:rsid w:val="00773AA5"/>
    <w:rsid w:val="00776B87"/>
    <w:rsid w:val="00776E4E"/>
    <w:rsid w:val="00776EAD"/>
    <w:rsid w:val="00777735"/>
    <w:rsid w:val="00780DAE"/>
    <w:rsid w:val="00781CF7"/>
    <w:rsid w:val="00784854"/>
    <w:rsid w:val="00785355"/>
    <w:rsid w:val="00787050"/>
    <w:rsid w:val="0078732B"/>
    <w:rsid w:val="00787EB5"/>
    <w:rsid w:val="007914F6"/>
    <w:rsid w:val="00796DDA"/>
    <w:rsid w:val="007A22F6"/>
    <w:rsid w:val="007A3D07"/>
    <w:rsid w:val="007A6BD5"/>
    <w:rsid w:val="007B72A6"/>
    <w:rsid w:val="007C17F1"/>
    <w:rsid w:val="007C6590"/>
    <w:rsid w:val="007C7880"/>
    <w:rsid w:val="007D1D4A"/>
    <w:rsid w:val="007D35C0"/>
    <w:rsid w:val="007F0BA0"/>
    <w:rsid w:val="00800714"/>
    <w:rsid w:val="008020F3"/>
    <w:rsid w:val="0080210D"/>
    <w:rsid w:val="008026AB"/>
    <w:rsid w:val="008047A6"/>
    <w:rsid w:val="008052AB"/>
    <w:rsid w:val="0080560F"/>
    <w:rsid w:val="008137A0"/>
    <w:rsid w:val="008144CF"/>
    <w:rsid w:val="00816154"/>
    <w:rsid w:val="008200DD"/>
    <w:rsid w:val="00822E8C"/>
    <w:rsid w:val="0083034E"/>
    <w:rsid w:val="00832C5F"/>
    <w:rsid w:val="0083464B"/>
    <w:rsid w:val="0083506F"/>
    <w:rsid w:val="00840AEA"/>
    <w:rsid w:val="00840FB8"/>
    <w:rsid w:val="0084144E"/>
    <w:rsid w:val="00843721"/>
    <w:rsid w:val="00845040"/>
    <w:rsid w:val="00846A4F"/>
    <w:rsid w:val="00856122"/>
    <w:rsid w:val="0085710A"/>
    <w:rsid w:val="00861D37"/>
    <w:rsid w:val="008639FB"/>
    <w:rsid w:val="00865726"/>
    <w:rsid w:val="008668A6"/>
    <w:rsid w:val="008668EB"/>
    <w:rsid w:val="008720D6"/>
    <w:rsid w:val="0087318F"/>
    <w:rsid w:val="00873B67"/>
    <w:rsid w:val="008742CF"/>
    <w:rsid w:val="00874D5E"/>
    <w:rsid w:val="0088398C"/>
    <w:rsid w:val="00883BC6"/>
    <w:rsid w:val="00883BD0"/>
    <w:rsid w:val="0088436B"/>
    <w:rsid w:val="008851E4"/>
    <w:rsid w:val="008A0378"/>
    <w:rsid w:val="008A3F5A"/>
    <w:rsid w:val="008A4923"/>
    <w:rsid w:val="008A50D8"/>
    <w:rsid w:val="008A6BAD"/>
    <w:rsid w:val="008B14A4"/>
    <w:rsid w:val="008B14D0"/>
    <w:rsid w:val="008B35BC"/>
    <w:rsid w:val="008B48BA"/>
    <w:rsid w:val="008B7F81"/>
    <w:rsid w:val="008C028D"/>
    <w:rsid w:val="008C0E4C"/>
    <w:rsid w:val="008C3F3D"/>
    <w:rsid w:val="008C5565"/>
    <w:rsid w:val="008C71A3"/>
    <w:rsid w:val="008D2F18"/>
    <w:rsid w:val="008D4576"/>
    <w:rsid w:val="008E2635"/>
    <w:rsid w:val="008E76FF"/>
    <w:rsid w:val="00903D14"/>
    <w:rsid w:val="00903F8B"/>
    <w:rsid w:val="00904C8F"/>
    <w:rsid w:val="00907DF7"/>
    <w:rsid w:val="00913D25"/>
    <w:rsid w:val="00913DDD"/>
    <w:rsid w:val="00915C37"/>
    <w:rsid w:val="009166AE"/>
    <w:rsid w:val="00917FC1"/>
    <w:rsid w:val="009212A4"/>
    <w:rsid w:val="00923099"/>
    <w:rsid w:val="00924531"/>
    <w:rsid w:val="00927FAD"/>
    <w:rsid w:val="009335F7"/>
    <w:rsid w:val="00936399"/>
    <w:rsid w:val="00936FA3"/>
    <w:rsid w:val="009423B7"/>
    <w:rsid w:val="009428C4"/>
    <w:rsid w:val="00943590"/>
    <w:rsid w:val="00947C41"/>
    <w:rsid w:val="00950CCC"/>
    <w:rsid w:val="00951896"/>
    <w:rsid w:val="00954B26"/>
    <w:rsid w:val="00960C61"/>
    <w:rsid w:val="00961CFB"/>
    <w:rsid w:val="00961F70"/>
    <w:rsid w:val="00965BBF"/>
    <w:rsid w:val="00973964"/>
    <w:rsid w:val="00975E34"/>
    <w:rsid w:val="009770E2"/>
    <w:rsid w:val="009773F8"/>
    <w:rsid w:val="00977F2B"/>
    <w:rsid w:val="0098353D"/>
    <w:rsid w:val="00983FFE"/>
    <w:rsid w:val="00984A98"/>
    <w:rsid w:val="009851F3"/>
    <w:rsid w:val="00987957"/>
    <w:rsid w:val="00997A0F"/>
    <w:rsid w:val="009A22A8"/>
    <w:rsid w:val="009A2FA8"/>
    <w:rsid w:val="009A6033"/>
    <w:rsid w:val="009B09C5"/>
    <w:rsid w:val="009B2360"/>
    <w:rsid w:val="009C091E"/>
    <w:rsid w:val="009C283B"/>
    <w:rsid w:val="009C29DD"/>
    <w:rsid w:val="009C5E0F"/>
    <w:rsid w:val="009C6A21"/>
    <w:rsid w:val="009C6FB1"/>
    <w:rsid w:val="009C7319"/>
    <w:rsid w:val="009D03A4"/>
    <w:rsid w:val="009D0C6C"/>
    <w:rsid w:val="009D2B8F"/>
    <w:rsid w:val="009D3326"/>
    <w:rsid w:val="009D66DF"/>
    <w:rsid w:val="009E010D"/>
    <w:rsid w:val="009E23E6"/>
    <w:rsid w:val="009E274C"/>
    <w:rsid w:val="009E3D69"/>
    <w:rsid w:val="009E45E4"/>
    <w:rsid w:val="009E48A4"/>
    <w:rsid w:val="009F42E3"/>
    <w:rsid w:val="009F6553"/>
    <w:rsid w:val="00A0301F"/>
    <w:rsid w:val="00A032C4"/>
    <w:rsid w:val="00A048A8"/>
    <w:rsid w:val="00A0498A"/>
    <w:rsid w:val="00A1183B"/>
    <w:rsid w:val="00A11A74"/>
    <w:rsid w:val="00A11B29"/>
    <w:rsid w:val="00A145D2"/>
    <w:rsid w:val="00A1548D"/>
    <w:rsid w:val="00A161DD"/>
    <w:rsid w:val="00A214D3"/>
    <w:rsid w:val="00A230DC"/>
    <w:rsid w:val="00A238C7"/>
    <w:rsid w:val="00A24717"/>
    <w:rsid w:val="00A302DA"/>
    <w:rsid w:val="00A31181"/>
    <w:rsid w:val="00A320A5"/>
    <w:rsid w:val="00A33C4A"/>
    <w:rsid w:val="00A364C1"/>
    <w:rsid w:val="00A40D95"/>
    <w:rsid w:val="00A4438C"/>
    <w:rsid w:val="00A5494E"/>
    <w:rsid w:val="00A56509"/>
    <w:rsid w:val="00A57A16"/>
    <w:rsid w:val="00A61F57"/>
    <w:rsid w:val="00A654A9"/>
    <w:rsid w:val="00A65556"/>
    <w:rsid w:val="00A67AF9"/>
    <w:rsid w:val="00A71324"/>
    <w:rsid w:val="00A81747"/>
    <w:rsid w:val="00A820F1"/>
    <w:rsid w:val="00A83BDA"/>
    <w:rsid w:val="00A84315"/>
    <w:rsid w:val="00A84AD0"/>
    <w:rsid w:val="00A87F9E"/>
    <w:rsid w:val="00A93401"/>
    <w:rsid w:val="00A97C91"/>
    <w:rsid w:val="00AA0454"/>
    <w:rsid w:val="00AA573F"/>
    <w:rsid w:val="00AA60F3"/>
    <w:rsid w:val="00AA7A35"/>
    <w:rsid w:val="00AC18E4"/>
    <w:rsid w:val="00AC41A0"/>
    <w:rsid w:val="00AC6997"/>
    <w:rsid w:val="00AC7DC5"/>
    <w:rsid w:val="00AD20FB"/>
    <w:rsid w:val="00AD6719"/>
    <w:rsid w:val="00AE3092"/>
    <w:rsid w:val="00AE3251"/>
    <w:rsid w:val="00AF01F4"/>
    <w:rsid w:val="00AF0575"/>
    <w:rsid w:val="00AF15AA"/>
    <w:rsid w:val="00AF2D15"/>
    <w:rsid w:val="00AF41BF"/>
    <w:rsid w:val="00B055C7"/>
    <w:rsid w:val="00B12A5D"/>
    <w:rsid w:val="00B14752"/>
    <w:rsid w:val="00B17792"/>
    <w:rsid w:val="00B200F1"/>
    <w:rsid w:val="00B21B8B"/>
    <w:rsid w:val="00B245F7"/>
    <w:rsid w:val="00B25932"/>
    <w:rsid w:val="00B26FC0"/>
    <w:rsid w:val="00B27218"/>
    <w:rsid w:val="00B31233"/>
    <w:rsid w:val="00B313ED"/>
    <w:rsid w:val="00B34C7A"/>
    <w:rsid w:val="00B35666"/>
    <w:rsid w:val="00B37A33"/>
    <w:rsid w:val="00B4182E"/>
    <w:rsid w:val="00B42DDA"/>
    <w:rsid w:val="00B44DFE"/>
    <w:rsid w:val="00B46EDD"/>
    <w:rsid w:val="00B50125"/>
    <w:rsid w:val="00B52803"/>
    <w:rsid w:val="00B544AE"/>
    <w:rsid w:val="00B57E4E"/>
    <w:rsid w:val="00B64E69"/>
    <w:rsid w:val="00B67333"/>
    <w:rsid w:val="00B6776C"/>
    <w:rsid w:val="00B722C2"/>
    <w:rsid w:val="00B84067"/>
    <w:rsid w:val="00B86A59"/>
    <w:rsid w:val="00B913AD"/>
    <w:rsid w:val="00B91872"/>
    <w:rsid w:val="00BA1957"/>
    <w:rsid w:val="00BA26AE"/>
    <w:rsid w:val="00BB08CA"/>
    <w:rsid w:val="00BC656B"/>
    <w:rsid w:val="00BD1E72"/>
    <w:rsid w:val="00BD21DC"/>
    <w:rsid w:val="00BD2E48"/>
    <w:rsid w:val="00BD440C"/>
    <w:rsid w:val="00BD5236"/>
    <w:rsid w:val="00BD648C"/>
    <w:rsid w:val="00BE2604"/>
    <w:rsid w:val="00BE4CFE"/>
    <w:rsid w:val="00BE52D1"/>
    <w:rsid w:val="00BE73E2"/>
    <w:rsid w:val="00BE77EF"/>
    <w:rsid w:val="00BF0571"/>
    <w:rsid w:val="00BF1755"/>
    <w:rsid w:val="00BF1D0D"/>
    <w:rsid w:val="00BF258B"/>
    <w:rsid w:val="00BF3C81"/>
    <w:rsid w:val="00C00291"/>
    <w:rsid w:val="00C00CD3"/>
    <w:rsid w:val="00C014D5"/>
    <w:rsid w:val="00C03574"/>
    <w:rsid w:val="00C03C16"/>
    <w:rsid w:val="00C045A8"/>
    <w:rsid w:val="00C04704"/>
    <w:rsid w:val="00C118BF"/>
    <w:rsid w:val="00C129F7"/>
    <w:rsid w:val="00C14E5B"/>
    <w:rsid w:val="00C15497"/>
    <w:rsid w:val="00C15861"/>
    <w:rsid w:val="00C15F6F"/>
    <w:rsid w:val="00C23326"/>
    <w:rsid w:val="00C255F0"/>
    <w:rsid w:val="00C303B7"/>
    <w:rsid w:val="00C30CDD"/>
    <w:rsid w:val="00C34B5A"/>
    <w:rsid w:val="00C3531E"/>
    <w:rsid w:val="00C35692"/>
    <w:rsid w:val="00C36339"/>
    <w:rsid w:val="00C41216"/>
    <w:rsid w:val="00C47716"/>
    <w:rsid w:val="00C47E6F"/>
    <w:rsid w:val="00C502AC"/>
    <w:rsid w:val="00C5063C"/>
    <w:rsid w:val="00C5066B"/>
    <w:rsid w:val="00C55D9B"/>
    <w:rsid w:val="00C56E91"/>
    <w:rsid w:val="00C61FB3"/>
    <w:rsid w:val="00C62E8E"/>
    <w:rsid w:val="00C645EF"/>
    <w:rsid w:val="00C6525E"/>
    <w:rsid w:val="00C665C5"/>
    <w:rsid w:val="00C71D55"/>
    <w:rsid w:val="00C72263"/>
    <w:rsid w:val="00C726E4"/>
    <w:rsid w:val="00C72E15"/>
    <w:rsid w:val="00C750DB"/>
    <w:rsid w:val="00C75CFD"/>
    <w:rsid w:val="00C774B8"/>
    <w:rsid w:val="00C815D1"/>
    <w:rsid w:val="00C8261C"/>
    <w:rsid w:val="00C8360D"/>
    <w:rsid w:val="00C83BAF"/>
    <w:rsid w:val="00C87568"/>
    <w:rsid w:val="00C87AC0"/>
    <w:rsid w:val="00C9039D"/>
    <w:rsid w:val="00CA11D4"/>
    <w:rsid w:val="00CA5A76"/>
    <w:rsid w:val="00CA68C2"/>
    <w:rsid w:val="00CB34DE"/>
    <w:rsid w:val="00CB3948"/>
    <w:rsid w:val="00CB53CA"/>
    <w:rsid w:val="00CB685D"/>
    <w:rsid w:val="00CC2E85"/>
    <w:rsid w:val="00CC7384"/>
    <w:rsid w:val="00CD5887"/>
    <w:rsid w:val="00CD607A"/>
    <w:rsid w:val="00CE36E9"/>
    <w:rsid w:val="00CE4921"/>
    <w:rsid w:val="00CE58B0"/>
    <w:rsid w:val="00CF19D7"/>
    <w:rsid w:val="00CF7A0C"/>
    <w:rsid w:val="00D0132E"/>
    <w:rsid w:val="00D03A61"/>
    <w:rsid w:val="00D0746E"/>
    <w:rsid w:val="00D14E8D"/>
    <w:rsid w:val="00D21744"/>
    <w:rsid w:val="00D235FF"/>
    <w:rsid w:val="00D25198"/>
    <w:rsid w:val="00D26A6F"/>
    <w:rsid w:val="00D272D4"/>
    <w:rsid w:val="00D3079F"/>
    <w:rsid w:val="00D31D49"/>
    <w:rsid w:val="00D35714"/>
    <w:rsid w:val="00D5332F"/>
    <w:rsid w:val="00D556B1"/>
    <w:rsid w:val="00D56054"/>
    <w:rsid w:val="00D65E55"/>
    <w:rsid w:val="00D704FF"/>
    <w:rsid w:val="00D73147"/>
    <w:rsid w:val="00D74694"/>
    <w:rsid w:val="00D76141"/>
    <w:rsid w:val="00D773F1"/>
    <w:rsid w:val="00D8078B"/>
    <w:rsid w:val="00D82569"/>
    <w:rsid w:val="00D827C0"/>
    <w:rsid w:val="00D9078E"/>
    <w:rsid w:val="00D9147F"/>
    <w:rsid w:val="00D94769"/>
    <w:rsid w:val="00D9690F"/>
    <w:rsid w:val="00D96E42"/>
    <w:rsid w:val="00D97579"/>
    <w:rsid w:val="00D97D5B"/>
    <w:rsid w:val="00DA62C8"/>
    <w:rsid w:val="00DB0096"/>
    <w:rsid w:val="00DB11F6"/>
    <w:rsid w:val="00DB1EE8"/>
    <w:rsid w:val="00DB4904"/>
    <w:rsid w:val="00DB51DF"/>
    <w:rsid w:val="00DC0607"/>
    <w:rsid w:val="00DC1F5F"/>
    <w:rsid w:val="00DC3639"/>
    <w:rsid w:val="00DC3BA4"/>
    <w:rsid w:val="00DC3DD2"/>
    <w:rsid w:val="00DC6A6F"/>
    <w:rsid w:val="00DD18CE"/>
    <w:rsid w:val="00DD2BBF"/>
    <w:rsid w:val="00DD7163"/>
    <w:rsid w:val="00DE20AC"/>
    <w:rsid w:val="00DE50CE"/>
    <w:rsid w:val="00DF0CB8"/>
    <w:rsid w:val="00DF2C16"/>
    <w:rsid w:val="00DF34EC"/>
    <w:rsid w:val="00DF3BFB"/>
    <w:rsid w:val="00DF4148"/>
    <w:rsid w:val="00DF5D2C"/>
    <w:rsid w:val="00DF7673"/>
    <w:rsid w:val="00E03182"/>
    <w:rsid w:val="00E03D5F"/>
    <w:rsid w:val="00E12448"/>
    <w:rsid w:val="00E141A9"/>
    <w:rsid w:val="00E23713"/>
    <w:rsid w:val="00E31402"/>
    <w:rsid w:val="00E337B7"/>
    <w:rsid w:val="00E343C3"/>
    <w:rsid w:val="00E40E28"/>
    <w:rsid w:val="00E433B5"/>
    <w:rsid w:val="00E45E02"/>
    <w:rsid w:val="00E4633B"/>
    <w:rsid w:val="00E47E5E"/>
    <w:rsid w:val="00E524E3"/>
    <w:rsid w:val="00E52D38"/>
    <w:rsid w:val="00E54493"/>
    <w:rsid w:val="00E545BD"/>
    <w:rsid w:val="00E54A62"/>
    <w:rsid w:val="00E60414"/>
    <w:rsid w:val="00E610C8"/>
    <w:rsid w:val="00E63802"/>
    <w:rsid w:val="00E63A15"/>
    <w:rsid w:val="00E70369"/>
    <w:rsid w:val="00E7194A"/>
    <w:rsid w:val="00E77867"/>
    <w:rsid w:val="00E807AA"/>
    <w:rsid w:val="00E85C32"/>
    <w:rsid w:val="00E91D7A"/>
    <w:rsid w:val="00E924DC"/>
    <w:rsid w:val="00E92E41"/>
    <w:rsid w:val="00E94B9D"/>
    <w:rsid w:val="00EA1DBB"/>
    <w:rsid w:val="00EA2F08"/>
    <w:rsid w:val="00EA5425"/>
    <w:rsid w:val="00EA6896"/>
    <w:rsid w:val="00EA7E43"/>
    <w:rsid w:val="00EB04FC"/>
    <w:rsid w:val="00EB2D13"/>
    <w:rsid w:val="00EB3AFA"/>
    <w:rsid w:val="00EB4FE6"/>
    <w:rsid w:val="00EB70B6"/>
    <w:rsid w:val="00EC1DAA"/>
    <w:rsid w:val="00EC235E"/>
    <w:rsid w:val="00EC272C"/>
    <w:rsid w:val="00EC3760"/>
    <w:rsid w:val="00EC47FA"/>
    <w:rsid w:val="00EC6A7D"/>
    <w:rsid w:val="00ED08CD"/>
    <w:rsid w:val="00ED0E05"/>
    <w:rsid w:val="00ED20FE"/>
    <w:rsid w:val="00ED45B4"/>
    <w:rsid w:val="00EE2897"/>
    <w:rsid w:val="00EE3B78"/>
    <w:rsid w:val="00EE6C95"/>
    <w:rsid w:val="00EE7034"/>
    <w:rsid w:val="00EF2BEB"/>
    <w:rsid w:val="00F03363"/>
    <w:rsid w:val="00F04F41"/>
    <w:rsid w:val="00F0600C"/>
    <w:rsid w:val="00F11BCC"/>
    <w:rsid w:val="00F24F54"/>
    <w:rsid w:val="00F31B0C"/>
    <w:rsid w:val="00F34FD7"/>
    <w:rsid w:val="00F4269A"/>
    <w:rsid w:val="00F42A71"/>
    <w:rsid w:val="00F44B16"/>
    <w:rsid w:val="00F45621"/>
    <w:rsid w:val="00F45FEC"/>
    <w:rsid w:val="00F52063"/>
    <w:rsid w:val="00F546D5"/>
    <w:rsid w:val="00F55C68"/>
    <w:rsid w:val="00F62BCE"/>
    <w:rsid w:val="00F63817"/>
    <w:rsid w:val="00F64F5B"/>
    <w:rsid w:val="00F675B1"/>
    <w:rsid w:val="00F70360"/>
    <w:rsid w:val="00F70A64"/>
    <w:rsid w:val="00F7118D"/>
    <w:rsid w:val="00F71425"/>
    <w:rsid w:val="00F72665"/>
    <w:rsid w:val="00F8513F"/>
    <w:rsid w:val="00F90078"/>
    <w:rsid w:val="00F90527"/>
    <w:rsid w:val="00FA32B5"/>
    <w:rsid w:val="00FA71C2"/>
    <w:rsid w:val="00FB65F0"/>
    <w:rsid w:val="00FB7C9F"/>
    <w:rsid w:val="00FC0F1F"/>
    <w:rsid w:val="00FC132C"/>
    <w:rsid w:val="00FC4376"/>
    <w:rsid w:val="00FD632D"/>
    <w:rsid w:val="00FE076A"/>
    <w:rsid w:val="00FE0BBA"/>
    <w:rsid w:val="00FE188A"/>
    <w:rsid w:val="00FE1A20"/>
    <w:rsid w:val="00FE2E55"/>
    <w:rsid w:val="00FE3F93"/>
    <w:rsid w:val="00FE5C3E"/>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3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4"/>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1"/>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 w:type="paragraph" w:customStyle="1" w:styleId="lead">
    <w:name w:val="lead"/>
    <w:basedOn w:val="Normal"/>
    <w:rsid w:val="00840FB8"/>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5F419D"/>
    <w:rPr>
      <w:i/>
      <w:iCs/>
    </w:rPr>
  </w:style>
  <w:style w:type="character" w:customStyle="1" w:styleId="bold">
    <w:name w:val="bold"/>
    <w:basedOn w:val="DefaultParagraphFont"/>
    <w:rsid w:val="006573D5"/>
  </w:style>
  <w:style w:type="paragraph" w:customStyle="1" w:styleId="yiv4326851905msonormal">
    <w:name w:val="yiv4326851905msonormal"/>
    <w:basedOn w:val="Normal"/>
    <w:rsid w:val="00075675"/>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customStyle="1" w:styleId="sml">
    <w:name w:val="sml"/>
    <w:basedOn w:val="DefaultParagraphFont"/>
    <w:rsid w:val="000C50CD"/>
  </w:style>
  <w:style w:type="table" w:customStyle="1" w:styleId="TableGrid1">
    <w:name w:val="Table Grid1"/>
    <w:basedOn w:val="TableNormal"/>
    <w:next w:val="TableGrid"/>
    <w:uiPriority w:val="39"/>
    <w:rsid w:val="005B2D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2DBC"/>
    <w:pPr>
      <w:autoSpaceDE w:val="0"/>
      <w:autoSpaceDN w:val="0"/>
      <w:adjustRightInd w:val="0"/>
    </w:pPr>
    <w:rPr>
      <w:rFonts w:ascii="Arial" w:eastAsiaTheme="minorHAnsi" w:hAnsi="Arial" w:cs="Arial"/>
      <w:color w:val="000000"/>
      <w:sz w:val="24"/>
      <w:szCs w:val="24"/>
      <w:lang w:eastAsia="en-US"/>
    </w:rPr>
  </w:style>
  <w:style w:type="paragraph" w:customStyle="1" w:styleId="yiv3884018352msonormal">
    <w:name w:val="yiv3884018352msonormal"/>
    <w:basedOn w:val="Normal"/>
    <w:rsid w:val="00D9147F"/>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3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4"/>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1"/>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
      </w:numPr>
      <w:spacing w:before="100" w:after="80"/>
      <w:ind w:left="714" w:hanging="357"/>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 w:type="paragraph" w:customStyle="1" w:styleId="lead">
    <w:name w:val="lead"/>
    <w:basedOn w:val="Normal"/>
    <w:rsid w:val="00840FB8"/>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Emphasis">
    <w:name w:val="Emphasis"/>
    <w:basedOn w:val="DefaultParagraphFont"/>
    <w:uiPriority w:val="20"/>
    <w:qFormat/>
    <w:rsid w:val="005F419D"/>
    <w:rPr>
      <w:i/>
      <w:iCs/>
    </w:rPr>
  </w:style>
  <w:style w:type="character" w:customStyle="1" w:styleId="bold">
    <w:name w:val="bold"/>
    <w:basedOn w:val="DefaultParagraphFont"/>
    <w:rsid w:val="006573D5"/>
  </w:style>
  <w:style w:type="paragraph" w:customStyle="1" w:styleId="yiv4326851905msonormal">
    <w:name w:val="yiv4326851905msonormal"/>
    <w:basedOn w:val="Normal"/>
    <w:rsid w:val="00075675"/>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customStyle="1" w:styleId="sml">
    <w:name w:val="sml"/>
    <w:basedOn w:val="DefaultParagraphFont"/>
    <w:rsid w:val="000C50CD"/>
  </w:style>
  <w:style w:type="table" w:customStyle="1" w:styleId="TableGrid1">
    <w:name w:val="Table Grid1"/>
    <w:basedOn w:val="TableNormal"/>
    <w:next w:val="TableGrid"/>
    <w:uiPriority w:val="39"/>
    <w:rsid w:val="005B2D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DBC"/>
    <w:pPr>
      <w:autoSpaceDE w:val="0"/>
      <w:autoSpaceDN w:val="0"/>
      <w:adjustRightInd w:val="0"/>
    </w:pPr>
    <w:rPr>
      <w:rFonts w:ascii="Arial" w:eastAsiaTheme="minorHAnsi" w:hAnsi="Arial" w:cs="Arial"/>
      <w:color w:val="000000"/>
      <w:sz w:val="24"/>
      <w:szCs w:val="24"/>
      <w:lang w:eastAsia="en-US"/>
    </w:rPr>
  </w:style>
  <w:style w:type="paragraph" w:customStyle="1" w:styleId="yiv3884018352msonormal">
    <w:name w:val="yiv3884018352msonormal"/>
    <w:basedOn w:val="Normal"/>
    <w:rsid w:val="00D9147F"/>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s>
</file>

<file path=word/webSettings.xml><?xml version="1.0" encoding="utf-8"?>
<w:webSettings xmlns:r="http://schemas.openxmlformats.org/officeDocument/2006/relationships" xmlns:w="http://schemas.openxmlformats.org/wordprocessingml/2006/main">
  <w:divs>
    <w:div w:id="105270294">
      <w:bodyDiv w:val="1"/>
      <w:marLeft w:val="0"/>
      <w:marRight w:val="0"/>
      <w:marTop w:val="0"/>
      <w:marBottom w:val="0"/>
      <w:divBdr>
        <w:top w:val="none" w:sz="0" w:space="0" w:color="auto"/>
        <w:left w:val="none" w:sz="0" w:space="0" w:color="auto"/>
        <w:bottom w:val="none" w:sz="0" w:space="0" w:color="auto"/>
        <w:right w:val="none" w:sz="0" w:space="0" w:color="auto"/>
      </w:divBdr>
    </w:div>
    <w:div w:id="156502758">
      <w:bodyDiv w:val="1"/>
      <w:marLeft w:val="0"/>
      <w:marRight w:val="0"/>
      <w:marTop w:val="0"/>
      <w:marBottom w:val="0"/>
      <w:divBdr>
        <w:top w:val="none" w:sz="0" w:space="0" w:color="auto"/>
        <w:left w:val="none" w:sz="0" w:space="0" w:color="auto"/>
        <w:bottom w:val="single" w:sz="36" w:space="0" w:color="8B6389"/>
        <w:right w:val="none" w:sz="0" w:space="0" w:color="auto"/>
      </w:divBdr>
      <w:divsChild>
        <w:div w:id="446238164">
          <w:marLeft w:val="0"/>
          <w:marRight w:val="0"/>
          <w:marTop w:val="0"/>
          <w:marBottom w:val="0"/>
          <w:divBdr>
            <w:top w:val="none" w:sz="0" w:space="0" w:color="auto"/>
            <w:left w:val="none" w:sz="0" w:space="0" w:color="auto"/>
            <w:bottom w:val="none" w:sz="0" w:space="0" w:color="auto"/>
            <w:right w:val="none" w:sz="0" w:space="0" w:color="auto"/>
          </w:divBdr>
          <w:divsChild>
            <w:div w:id="638537194">
              <w:marLeft w:val="0"/>
              <w:marRight w:val="0"/>
              <w:marTop w:val="0"/>
              <w:marBottom w:val="0"/>
              <w:divBdr>
                <w:top w:val="none" w:sz="0" w:space="0" w:color="auto"/>
                <w:left w:val="none" w:sz="0" w:space="0" w:color="auto"/>
                <w:bottom w:val="none" w:sz="0" w:space="0" w:color="auto"/>
                <w:right w:val="none" w:sz="0" w:space="0" w:color="auto"/>
              </w:divBdr>
              <w:divsChild>
                <w:div w:id="263811324">
                  <w:marLeft w:val="0"/>
                  <w:marRight w:val="0"/>
                  <w:marTop w:val="0"/>
                  <w:marBottom w:val="0"/>
                  <w:divBdr>
                    <w:top w:val="none" w:sz="0" w:space="0" w:color="auto"/>
                    <w:left w:val="none" w:sz="0" w:space="0" w:color="auto"/>
                    <w:bottom w:val="none" w:sz="0" w:space="0" w:color="auto"/>
                    <w:right w:val="none" w:sz="0" w:space="0" w:color="auto"/>
                  </w:divBdr>
                  <w:divsChild>
                    <w:div w:id="151027047">
                      <w:marLeft w:val="0"/>
                      <w:marRight w:val="0"/>
                      <w:marTop w:val="0"/>
                      <w:marBottom w:val="0"/>
                      <w:divBdr>
                        <w:top w:val="none" w:sz="0" w:space="0" w:color="auto"/>
                        <w:left w:val="none" w:sz="0" w:space="0" w:color="auto"/>
                        <w:bottom w:val="none" w:sz="0" w:space="0" w:color="auto"/>
                        <w:right w:val="none" w:sz="0" w:space="0" w:color="auto"/>
                      </w:divBdr>
                      <w:divsChild>
                        <w:div w:id="1609117639">
                          <w:marLeft w:val="0"/>
                          <w:marRight w:val="0"/>
                          <w:marTop w:val="0"/>
                          <w:marBottom w:val="0"/>
                          <w:divBdr>
                            <w:top w:val="none" w:sz="0" w:space="0" w:color="auto"/>
                            <w:left w:val="none" w:sz="0" w:space="0" w:color="auto"/>
                            <w:bottom w:val="none" w:sz="0" w:space="0" w:color="auto"/>
                            <w:right w:val="none" w:sz="0" w:space="0" w:color="auto"/>
                          </w:divBdr>
                          <w:divsChild>
                            <w:div w:id="792014944">
                              <w:marLeft w:val="0"/>
                              <w:marRight w:val="0"/>
                              <w:marTop w:val="0"/>
                              <w:marBottom w:val="0"/>
                              <w:divBdr>
                                <w:top w:val="none" w:sz="0" w:space="0" w:color="auto"/>
                                <w:left w:val="none" w:sz="0" w:space="0" w:color="auto"/>
                                <w:bottom w:val="none" w:sz="0" w:space="0" w:color="auto"/>
                                <w:right w:val="none" w:sz="0" w:space="0" w:color="auto"/>
                              </w:divBdr>
                              <w:divsChild>
                                <w:div w:id="1548561686">
                                  <w:marLeft w:val="0"/>
                                  <w:marRight w:val="0"/>
                                  <w:marTop w:val="0"/>
                                  <w:marBottom w:val="0"/>
                                  <w:divBdr>
                                    <w:top w:val="none" w:sz="0" w:space="0" w:color="auto"/>
                                    <w:left w:val="none" w:sz="0" w:space="0" w:color="auto"/>
                                    <w:bottom w:val="none" w:sz="0" w:space="0" w:color="auto"/>
                                    <w:right w:val="none" w:sz="0" w:space="0" w:color="auto"/>
                                  </w:divBdr>
                                  <w:divsChild>
                                    <w:div w:id="1593659356">
                                      <w:marLeft w:val="0"/>
                                      <w:marRight w:val="0"/>
                                      <w:marTop w:val="0"/>
                                      <w:marBottom w:val="0"/>
                                      <w:divBdr>
                                        <w:top w:val="none" w:sz="0" w:space="0" w:color="auto"/>
                                        <w:left w:val="none" w:sz="0" w:space="0" w:color="auto"/>
                                        <w:bottom w:val="none" w:sz="0" w:space="0" w:color="auto"/>
                                        <w:right w:val="none" w:sz="0" w:space="0" w:color="auto"/>
                                      </w:divBdr>
                                      <w:divsChild>
                                        <w:div w:id="1146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231061">
      <w:bodyDiv w:val="1"/>
      <w:marLeft w:val="0"/>
      <w:marRight w:val="0"/>
      <w:marTop w:val="0"/>
      <w:marBottom w:val="0"/>
      <w:divBdr>
        <w:top w:val="none" w:sz="0" w:space="0" w:color="auto"/>
        <w:left w:val="none" w:sz="0" w:space="0" w:color="auto"/>
        <w:bottom w:val="none" w:sz="0" w:space="0" w:color="auto"/>
        <w:right w:val="none" w:sz="0" w:space="0" w:color="auto"/>
      </w:divBdr>
      <w:divsChild>
        <w:div w:id="172116049">
          <w:marLeft w:val="274"/>
          <w:marRight w:val="0"/>
          <w:marTop w:val="0"/>
          <w:marBottom w:val="0"/>
          <w:divBdr>
            <w:top w:val="none" w:sz="0" w:space="0" w:color="auto"/>
            <w:left w:val="none" w:sz="0" w:space="0" w:color="auto"/>
            <w:bottom w:val="none" w:sz="0" w:space="0" w:color="auto"/>
            <w:right w:val="none" w:sz="0" w:space="0" w:color="auto"/>
          </w:divBdr>
        </w:div>
        <w:div w:id="1036195640">
          <w:marLeft w:val="274"/>
          <w:marRight w:val="0"/>
          <w:marTop w:val="0"/>
          <w:marBottom w:val="0"/>
          <w:divBdr>
            <w:top w:val="none" w:sz="0" w:space="0" w:color="auto"/>
            <w:left w:val="none" w:sz="0" w:space="0" w:color="auto"/>
            <w:bottom w:val="none" w:sz="0" w:space="0" w:color="auto"/>
            <w:right w:val="none" w:sz="0" w:space="0" w:color="auto"/>
          </w:divBdr>
        </w:div>
        <w:div w:id="1461265359">
          <w:marLeft w:val="274"/>
          <w:marRight w:val="0"/>
          <w:marTop w:val="0"/>
          <w:marBottom w:val="0"/>
          <w:divBdr>
            <w:top w:val="none" w:sz="0" w:space="0" w:color="auto"/>
            <w:left w:val="none" w:sz="0" w:space="0" w:color="auto"/>
            <w:bottom w:val="none" w:sz="0" w:space="0" w:color="auto"/>
            <w:right w:val="none" w:sz="0" w:space="0" w:color="auto"/>
          </w:divBdr>
        </w:div>
        <w:div w:id="2054570873">
          <w:marLeft w:val="274"/>
          <w:marRight w:val="0"/>
          <w:marTop w:val="0"/>
          <w:marBottom w:val="0"/>
          <w:divBdr>
            <w:top w:val="none" w:sz="0" w:space="0" w:color="auto"/>
            <w:left w:val="none" w:sz="0" w:space="0" w:color="auto"/>
            <w:bottom w:val="none" w:sz="0" w:space="0" w:color="auto"/>
            <w:right w:val="none" w:sz="0" w:space="0" w:color="auto"/>
          </w:divBdr>
        </w:div>
      </w:divsChild>
    </w:div>
    <w:div w:id="319426832">
      <w:bodyDiv w:val="1"/>
      <w:marLeft w:val="0"/>
      <w:marRight w:val="0"/>
      <w:marTop w:val="0"/>
      <w:marBottom w:val="0"/>
      <w:divBdr>
        <w:top w:val="none" w:sz="0" w:space="0" w:color="auto"/>
        <w:left w:val="none" w:sz="0" w:space="0" w:color="auto"/>
        <w:bottom w:val="none" w:sz="0" w:space="0" w:color="auto"/>
        <w:right w:val="none" w:sz="0" w:space="0" w:color="auto"/>
      </w:divBdr>
    </w:div>
    <w:div w:id="340199663">
      <w:bodyDiv w:val="1"/>
      <w:marLeft w:val="0"/>
      <w:marRight w:val="0"/>
      <w:marTop w:val="0"/>
      <w:marBottom w:val="0"/>
      <w:divBdr>
        <w:top w:val="none" w:sz="0" w:space="0" w:color="auto"/>
        <w:left w:val="none" w:sz="0" w:space="0" w:color="auto"/>
        <w:bottom w:val="none" w:sz="0" w:space="0" w:color="auto"/>
        <w:right w:val="none" w:sz="0" w:space="0" w:color="auto"/>
      </w:divBdr>
      <w:divsChild>
        <w:div w:id="1793472729">
          <w:marLeft w:val="720"/>
          <w:marRight w:val="0"/>
          <w:marTop w:val="0"/>
          <w:marBottom w:val="0"/>
          <w:divBdr>
            <w:top w:val="none" w:sz="0" w:space="0" w:color="auto"/>
            <w:left w:val="none" w:sz="0" w:space="0" w:color="auto"/>
            <w:bottom w:val="none" w:sz="0" w:space="0" w:color="auto"/>
            <w:right w:val="none" w:sz="0" w:space="0" w:color="auto"/>
          </w:divBdr>
        </w:div>
        <w:div w:id="232931353">
          <w:marLeft w:val="720"/>
          <w:marRight w:val="0"/>
          <w:marTop w:val="0"/>
          <w:marBottom w:val="0"/>
          <w:divBdr>
            <w:top w:val="none" w:sz="0" w:space="0" w:color="auto"/>
            <w:left w:val="none" w:sz="0" w:space="0" w:color="auto"/>
            <w:bottom w:val="none" w:sz="0" w:space="0" w:color="auto"/>
            <w:right w:val="none" w:sz="0" w:space="0" w:color="auto"/>
          </w:divBdr>
        </w:div>
        <w:div w:id="1975911485">
          <w:marLeft w:val="720"/>
          <w:marRight w:val="0"/>
          <w:marTop w:val="0"/>
          <w:marBottom w:val="0"/>
          <w:divBdr>
            <w:top w:val="none" w:sz="0" w:space="0" w:color="auto"/>
            <w:left w:val="none" w:sz="0" w:space="0" w:color="auto"/>
            <w:bottom w:val="none" w:sz="0" w:space="0" w:color="auto"/>
            <w:right w:val="none" w:sz="0" w:space="0" w:color="auto"/>
          </w:divBdr>
        </w:div>
        <w:div w:id="1175917925">
          <w:marLeft w:val="720"/>
          <w:marRight w:val="0"/>
          <w:marTop w:val="0"/>
          <w:marBottom w:val="0"/>
          <w:divBdr>
            <w:top w:val="none" w:sz="0" w:space="0" w:color="auto"/>
            <w:left w:val="none" w:sz="0" w:space="0" w:color="auto"/>
            <w:bottom w:val="none" w:sz="0" w:space="0" w:color="auto"/>
            <w:right w:val="none" w:sz="0" w:space="0" w:color="auto"/>
          </w:divBdr>
        </w:div>
        <w:div w:id="1727140842">
          <w:marLeft w:val="720"/>
          <w:marRight w:val="0"/>
          <w:marTop w:val="0"/>
          <w:marBottom w:val="0"/>
          <w:divBdr>
            <w:top w:val="none" w:sz="0" w:space="0" w:color="auto"/>
            <w:left w:val="none" w:sz="0" w:space="0" w:color="auto"/>
            <w:bottom w:val="none" w:sz="0" w:space="0" w:color="auto"/>
            <w:right w:val="none" w:sz="0" w:space="0" w:color="auto"/>
          </w:divBdr>
        </w:div>
      </w:divsChild>
    </w:div>
    <w:div w:id="582105598">
      <w:bodyDiv w:val="1"/>
      <w:marLeft w:val="0"/>
      <w:marRight w:val="0"/>
      <w:marTop w:val="0"/>
      <w:marBottom w:val="0"/>
      <w:divBdr>
        <w:top w:val="none" w:sz="0" w:space="0" w:color="auto"/>
        <w:left w:val="none" w:sz="0" w:space="0" w:color="auto"/>
        <w:bottom w:val="none" w:sz="0" w:space="0" w:color="auto"/>
        <w:right w:val="none" w:sz="0" w:space="0" w:color="auto"/>
      </w:divBdr>
    </w:div>
    <w:div w:id="783157097">
      <w:bodyDiv w:val="1"/>
      <w:marLeft w:val="0"/>
      <w:marRight w:val="0"/>
      <w:marTop w:val="0"/>
      <w:marBottom w:val="0"/>
      <w:divBdr>
        <w:top w:val="none" w:sz="0" w:space="0" w:color="auto"/>
        <w:left w:val="none" w:sz="0" w:space="0" w:color="auto"/>
        <w:bottom w:val="none" w:sz="0" w:space="0" w:color="auto"/>
        <w:right w:val="none" w:sz="0" w:space="0" w:color="auto"/>
      </w:divBdr>
      <w:divsChild>
        <w:div w:id="1744796181">
          <w:marLeft w:val="720"/>
          <w:marRight w:val="0"/>
          <w:marTop w:val="0"/>
          <w:marBottom w:val="0"/>
          <w:divBdr>
            <w:top w:val="none" w:sz="0" w:space="0" w:color="auto"/>
            <w:left w:val="none" w:sz="0" w:space="0" w:color="auto"/>
            <w:bottom w:val="none" w:sz="0" w:space="0" w:color="auto"/>
            <w:right w:val="none" w:sz="0" w:space="0" w:color="auto"/>
          </w:divBdr>
        </w:div>
        <w:div w:id="138886384">
          <w:marLeft w:val="720"/>
          <w:marRight w:val="0"/>
          <w:marTop w:val="0"/>
          <w:marBottom w:val="0"/>
          <w:divBdr>
            <w:top w:val="none" w:sz="0" w:space="0" w:color="auto"/>
            <w:left w:val="none" w:sz="0" w:space="0" w:color="auto"/>
            <w:bottom w:val="none" w:sz="0" w:space="0" w:color="auto"/>
            <w:right w:val="none" w:sz="0" w:space="0" w:color="auto"/>
          </w:divBdr>
        </w:div>
        <w:div w:id="208030563">
          <w:marLeft w:val="720"/>
          <w:marRight w:val="0"/>
          <w:marTop w:val="0"/>
          <w:marBottom w:val="0"/>
          <w:divBdr>
            <w:top w:val="none" w:sz="0" w:space="0" w:color="auto"/>
            <w:left w:val="none" w:sz="0" w:space="0" w:color="auto"/>
            <w:bottom w:val="none" w:sz="0" w:space="0" w:color="auto"/>
            <w:right w:val="none" w:sz="0" w:space="0" w:color="auto"/>
          </w:divBdr>
        </w:div>
        <w:div w:id="730537373">
          <w:marLeft w:val="720"/>
          <w:marRight w:val="0"/>
          <w:marTop w:val="0"/>
          <w:marBottom w:val="0"/>
          <w:divBdr>
            <w:top w:val="none" w:sz="0" w:space="0" w:color="auto"/>
            <w:left w:val="none" w:sz="0" w:space="0" w:color="auto"/>
            <w:bottom w:val="none" w:sz="0" w:space="0" w:color="auto"/>
            <w:right w:val="none" w:sz="0" w:space="0" w:color="auto"/>
          </w:divBdr>
        </w:div>
        <w:div w:id="360478968">
          <w:marLeft w:val="720"/>
          <w:marRight w:val="0"/>
          <w:marTop w:val="0"/>
          <w:marBottom w:val="0"/>
          <w:divBdr>
            <w:top w:val="none" w:sz="0" w:space="0" w:color="auto"/>
            <w:left w:val="none" w:sz="0" w:space="0" w:color="auto"/>
            <w:bottom w:val="none" w:sz="0" w:space="0" w:color="auto"/>
            <w:right w:val="none" w:sz="0" w:space="0" w:color="auto"/>
          </w:divBdr>
        </w:div>
        <w:div w:id="82141993">
          <w:marLeft w:val="720"/>
          <w:marRight w:val="0"/>
          <w:marTop w:val="0"/>
          <w:marBottom w:val="0"/>
          <w:divBdr>
            <w:top w:val="none" w:sz="0" w:space="0" w:color="auto"/>
            <w:left w:val="none" w:sz="0" w:space="0" w:color="auto"/>
            <w:bottom w:val="none" w:sz="0" w:space="0" w:color="auto"/>
            <w:right w:val="none" w:sz="0" w:space="0" w:color="auto"/>
          </w:divBdr>
        </w:div>
      </w:divsChild>
    </w:div>
    <w:div w:id="826821123">
      <w:bodyDiv w:val="1"/>
      <w:marLeft w:val="0"/>
      <w:marRight w:val="0"/>
      <w:marTop w:val="0"/>
      <w:marBottom w:val="0"/>
      <w:divBdr>
        <w:top w:val="none" w:sz="0" w:space="0" w:color="auto"/>
        <w:left w:val="none" w:sz="0" w:space="0" w:color="auto"/>
        <w:bottom w:val="none" w:sz="0" w:space="0" w:color="auto"/>
        <w:right w:val="none" w:sz="0" w:space="0" w:color="auto"/>
      </w:divBdr>
    </w:div>
    <w:div w:id="831986204">
      <w:bodyDiv w:val="1"/>
      <w:marLeft w:val="0"/>
      <w:marRight w:val="0"/>
      <w:marTop w:val="0"/>
      <w:marBottom w:val="0"/>
      <w:divBdr>
        <w:top w:val="none" w:sz="0" w:space="0" w:color="auto"/>
        <w:left w:val="none" w:sz="0" w:space="0" w:color="auto"/>
        <w:bottom w:val="none" w:sz="0" w:space="0" w:color="auto"/>
        <w:right w:val="none" w:sz="0" w:space="0" w:color="auto"/>
      </w:divBdr>
    </w:div>
    <w:div w:id="832452177">
      <w:bodyDiv w:val="1"/>
      <w:marLeft w:val="0"/>
      <w:marRight w:val="0"/>
      <w:marTop w:val="0"/>
      <w:marBottom w:val="0"/>
      <w:divBdr>
        <w:top w:val="none" w:sz="0" w:space="0" w:color="auto"/>
        <w:left w:val="none" w:sz="0" w:space="0" w:color="auto"/>
        <w:bottom w:val="none" w:sz="0" w:space="0" w:color="auto"/>
        <w:right w:val="none" w:sz="0" w:space="0" w:color="auto"/>
      </w:divBdr>
      <w:divsChild>
        <w:div w:id="230506289">
          <w:marLeft w:val="547"/>
          <w:marRight w:val="0"/>
          <w:marTop w:val="144"/>
          <w:marBottom w:val="0"/>
          <w:divBdr>
            <w:top w:val="none" w:sz="0" w:space="0" w:color="auto"/>
            <w:left w:val="none" w:sz="0" w:space="0" w:color="auto"/>
            <w:bottom w:val="none" w:sz="0" w:space="0" w:color="auto"/>
            <w:right w:val="none" w:sz="0" w:space="0" w:color="auto"/>
          </w:divBdr>
        </w:div>
        <w:div w:id="1897472715">
          <w:marLeft w:val="547"/>
          <w:marRight w:val="0"/>
          <w:marTop w:val="144"/>
          <w:marBottom w:val="0"/>
          <w:divBdr>
            <w:top w:val="none" w:sz="0" w:space="0" w:color="auto"/>
            <w:left w:val="none" w:sz="0" w:space="0" w:color="auto"/>
            <w:bottom w:val="none" w:sz="0" w:space="0" w:color="auto"/>
            <w:right w:val="none" w:sz="0" w:space="0" w:color="auto"/>
          </w:divBdr>
        </w:div>
        <w:div w:id="38207613">
          <w:marLeft w:val="547"/>
          <w:marRight w:val="0"/>
          <w:marTop w:val="144"/>
          <w:marBottom w:val="0"/>
          <w:divBdr>
            <w:top w:val="none" w:sz="0" w:space="0" w:color="auto"/>
            <w:left w:val="none" w:sz="0" w:space="0" w:color="auto"/>
            <w:bottom w:val="none" w:sz="0" w:space="0" w:color="auto"/>
            <w:right w:val="none" w:sz="0" w:space="0" w:color="auto"/>
          </w:divBdr>
        </w:div>
        <w:div w:id="2111385518">
          <w:marLeft w:val="547"/>
          <w:marRight w:val="0"/>
          <w:marTop w:val="144"/>
          <w:marBottom w:val="0"/>
          <w:divBdr>
            <w:top w:val="none" w:sz="0" w:space="0" w:color="auto"/>
            <w:left w:val="none" w:sz="0" w:space="0" w:color="auto"/>
            <w:bottom w:val="none" w:sz="0" w:space="0" w:color="auto"/>
            <w:right w:val="none" w:sz="0" w:space="0" w:color="auto"/>
          </w:divBdr>
        </w:div>
      </w:divsChild>
    </w:div>
    <w:div w:id="880478215">
      <w:bodyDiv w:val="1"/>
      <w:marLeft w:val="0"/>
      <w:marRight w:val="0"/>
      <w:marTop w:val="0"/>
      <w:marBottom w:val="0"/>
      <w:divBdr>
        <w:top w:val="none" w:sz="0" w:space="0" w:color="auto"/>
        <w:left w:val="none" w:sz="0" w:space="0" w:color="auto"/>
        <w:bottom w:val="none" w:sz="0" w:space="0" w:color="auto"/>
        <w:right w:val="none" w:sz="0" w:space="0" w:color="auto"/>
      </w:divBdr>
    </w:div>
    <w:div w:id="906380576">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42498828">
      <w:bodyDiv w:val="1"/>
      <w:marLeft w:val="0"/>
      <w:marRight w:val="0"/>
      <w:marTop w:val="0"/>
      <w:marBottom w:val="0"/>
      <w:divBdr>
        <w:top w:val="none" w:sz="0" w:space="0" w:color="auto"/>
        <w:left w:val="none" w:sz="0" w:space="0" w:color="auto"/>
        <w:bottom w:val="none" w:sz="0" w:space="0" w:color="auto"/>
        <w:right w:val="none" w:sz="0" w:space="0" w:color="auto"/>
      </w:divBdr>
      <w:divsChild>
        <w:div w:id="768815942">
          <w:marLeft w:val="547"/>
          <w:marRight w:val="0"/>
          <w:marTop w:val="0"/>
          <w:marBottom w:val="0"/>
          <w:divBdr>
            <w:top w:val="none" w:sz="0" w:space="0" w:color="auto"/>
            <w:left w:val="none" w:sz="0" w:space="0" w:color="auto"/>
            <w:bottom w:val="none" w:sz="0" w:space="0" w:color="auto"/>
            <w:right w:val="none" w:sz="0" w:space="0" w:color="auto"/>
          </w:divBdr>
        </w:div>
        <w:div w:id="1867712057">
          <w:marLeft w:val="1267"/>
          <w:marRight w:val="0"/>
          <w:marTop w:val="0"/>
          <w:marBottom w:val="0"/>
          <w:divBdr>
            <w:top w:val="none" w:sz="0" w:space="0" w:color="auto"/>
            <w:left w:val="none" w:sz="0" w:space="0" w:color="auto"/>
            <w:bottom w:val="none" w:sz="0" w:space="0" w:color="auto"/>
            <w:right w:val="none" w:sz="0" w:space="0" w:color="auto"/>
          </w:divBdr>
        </w:div>
        <w:div w:id="1385374843">
          <w:marLeft w:val="2347"/>
          <w:marRight w:val="0"/>
          <w:marTop w:val="0"/>
          <w:marBottom w:val="0"/>
          <w:divBdr>
            <w:top w:val="none" w:sz="0" w:space="0" w:color="auto"/>
            <w:left w:val="none" w:sz="0" w:space="0" w:color="auto"/>
            <w:bottom w:val="none" w:sz="0" w:space="0" w:color="auto"/>
            <w:right w:val="none" w:sz="0" w:space="0" w:color="auto"/>
          </w:divBdr>
        </w:div>
        <w:div w:id="1387603063">
          <w:marLeft w:val="3067"/>
          <w:marRight w:val="0"/>
          <w:marTop w:val="0"/>
          <w:marBottom w:val="0"/>
          <w:divBdr>
            <w:top w:val="none" w:sz="0" w:space="0" w:color="auto"/>
            <w:left w:val="none" w:sz="0" w:space="0" w:color="auto"/>
            <w:bottom w:val="none" w:sz="0" w:space="0" w:color="auto"/>
            <w:right w:val="none" w:sz="0" w:space="0" w:color="auto"/>
          </w:divBdr>
        </w:div>
        <w:div w:id="1005086837">
          <w:marLeft w:val="3787"/>
          <w:marRight w:val="0"/>
          <w:marTop w:val="0"/>
          <w:marBottom w:val="0"/>
          <w:divBdr>
            <w:top w:val="none" w:sz="0" w:space="0" w:color="auto"/>
            <w:left w:val="none" w:sz="0" w:space="0" w:color="auto"/>
            <w:bottom w:val="none" w:sz="0" w:space="0" w:color="auto"/>
            <w:right w:val="none" w:sz="0" w:space="0" w:color="auto"/>
          </w:divBdr>
        </w:div>
        <w:div w:id="528833789">
          <w:marLeft w:val="4507"/>
          <w:marRight w:val="0"/>
          <w:marTop w:val="0"/>
          <w:marBottom w:val="0"/>
          <w:divBdr>
            <w:top w:val="none" w:sz="0" w:space="0" w:color="auto"/>
            <w:left w:val="none" w:sz="0" w:space="0" w:color="auto"/>
            <w:bottom w:val="none" w:sz="0" w:space="0" w:color="auto"/>
            <w:right w:val="none" w:sz="0" w:space="0" w:color="auto"/>
          </w:divBdr>
        </w:div>
        <w:div w:id="1799912938">
          <w:marLeft w:val="5227"/>
          <w:marRight w:val="0"/>
          <w:marTop w:val="0"/>
          <w:marBottom w:val="0"/>
          <w:divBdr>
            <w:top w:val="none" w:sz="0" w:space="0" w:color="auto"/>
            <w:left w:val="none" w:sz="0" w:space="0" w:color="auto"/>
            <w:bottom w:val="none" w:sz="0" w:space="0" w:color="auto"/>
            <w:right w:val="none" w:sz="0" w:space="0" w:color="auto"/>
          </w:divBdr>
        </w:div>
        <w:div w:id="752052455">
          <w:marLeft w:val="5947"/>
          <w:marRight w:val="0"/>
          <w:marTop w:val="0"/>
          <w:marBottom w:val="0"/>
          <w:divBdr>
            <w:top w:val="none" w:sz="0" w:space="0" w:color="auto"/>
            <w:left w:val="none" w:sz="0" w:space="0" w:color="auto"/>
            <w:bottom w:val="none" w:sz="0" w:space="0" w:color="auto"/>
            <w:right w:val="none" w:sz="0" w:space="0" w:color="auto"/>
          </w:divBdr>
        </w:div>
        <w:div w:id="267931525">
          <w:marLeft w:val="6667"/>
          <w:marRight w:val="0"/>
          <w:marTop w:val="0"/>
          <w:marBottom w:val="0"/>
          <w:divBdr>
            <w:top w:val="none" w:sz="0" w:space="0" w:color="auto"/>
            <w:left w:val="none" w:sz="0" w:space="0" w:color="auto"/>
            <w:bottom w:val="none" w:sz="0" w:space="0" w:color="auto"/>
            <w:right w:val="none" w:sz="0" w:space="0" w:color="auto"/>
          </w:divBdr>
        </w:div>
      </w:divsChild>
    </w:div>
    <w:div w:id="1041439817">
      <w:bodyDiv w:val="1"/>
      <w:marLeft w:val="0"/>
      <w:marRight w:val="0"/>
      <w:marTop w:val="0"/>
      <w:marBottom w:val="0"/>
      <w:divBdr>
        <w:top w:val="none" w:sz="0" w:space="0" w:color="auto"/>
        <w:left w:val="none" w:sz="0" w:space="0" w:color="auto"/>
        <w:bottom w:val="none" w:sz="0" w:space="0" w:color="auto"/>
        <w:right w:val="none" w:sz="0" w:space="0" w:color="auto"/>
      </w:divBdr>
    </w:div>
    <w:div w:id="1106269898">
      <w:bodyDiv w:val="1"/>
      <w:marLeft w:val="0"/>
      <w:marRight w:val="0"/>
      <w:marTop w:val="0"/>
      <w:marBottom w:val="0"/>
      <w:divBdr>
        <w:top w:val="none" w:sz="0" w:space="0" w:color="auto"/>
        <w:left w:val="none" w:sz="0" w:space="0" w:color="auto"/>
        <w:bottom w:val="none" w:sz="0" w:space="0" w:color="auto"/>
        <w:right w:val="none" w:sz="0" w:space="0" w:color="auto"/>
      </w:divBdr>
      <w:divsChild>
        <w:div w:id="129906845">
          <w:marLeft w:val="547"/>
          <w:marRight w:val="0"/>
          <w:marTop w:val="96"/>
          <w:marBottom w:val="0"/>
          <w:divBdr>
            <w:top w:val="none" w:sz="0" w:space="0" w:color="auto"/>
            <w:left w:val="none" w:sz="0" w:space="0" w:color="auto"/>
            <w:bottom w:val="none" w:sz="0" w:space="0" w:color="auto"/>
            <w:right w:val="none" w:sz="0" w:space="0" w:color="auto"/>
          </w:divBdr>
        </w:div>
        <w:div w:id="1863939196">
          <w:marLeft w:val="1166"/>
          <w:marRight w:val="0"/>
          <w:marTop w:val="86"/>
          <w:marBottom w:val="0"/>
          <w:divBdr>
            <w:top w:val="none" w:sz="0" w:space="0" w:color="auto"/>
            <w:left w:val="none" w:sz="0" w:space="0" w:color="auto"/>
            <w:bottom w:val="none" w:sz="0" w:space="0" w:color="auto"/>
            <w:right w:val="none" w:sz="0" w:space="0" w:color="auto"/>
          </w:divBdr>
        </w:div>
        <w:div w:id="454563211">
          <w:marLeft w:val="547"/>
          <w:marRight w:val="0"/>
          <w:marTop w:val="96"/>
          <w:marBottom w:val="0"/>
          <w:divBdr>
            <w:top w:val="none" w:sz="0" w:space="0" w:color="auto"/>
            <w:left w:val="none" w:sz="0" w:space="0" w:color="auto"/>
            <w:bottom w:val="none" w:sz="0" w:space="0" w:color="auto"/>
            <w:right w:val="none" w:sz="0" w:space="0" w:color="auto"/>
          </w:divBdr>
        </w:div>
        <w:div w:id="311952178">
          <w:marLeft w:val="1166"/>
          <w:marRight w:val="0"/>
          <w:marTop w:val="86"/>
          <w:marBottom w:val="0"/>
          <w:divBdr>
            <w:top w:val="none" w:sz="0" w:space="0" w:color="auto"/>
            <w:left w:val="none" w:sz="0" w:space="0" w:color="auto"/>
            <w:bottom w:val="none" w:sz="0" w:space="0" w:color="auto"/>
            <w:right w:val="none" w:sz="0" w:space="0" w:color="auto"/>
          </w:divBdr>
        </w:div>
        <w:div w:id="1812557424">
          <w:marLeft w:val="547"/>
          <w:marRight w:val="0"/>
          <w:marTop w:val="96"/>
          <w:marBottom w:val="0"/>
          <w:divBdr>
            <w:top w:val="none" w:sz="0" w:space="0" w:color="auto"/>
            <w:left w:val="none" w:sz="0" w:space="0" w:color="auto"/>
            <w:bottom w:val="none" w:sz="0" w:space="0" w:color="auto"/>
            <w:right w:val="none" w:sz="0" w:space="0" w:color="auto"/>
          </w:divBdr>
        </w:div>
        <w:div w:id="646545052">
          <w:marLeft w:val="1166"/>
          <w:marRight w:val="0"/>
          <w:marTop w:val="86"/>
          <w:marBottom w:val="0"/>
          <w:divBdr>
            <w:top w:val="none" w:sz="0" w:space="0" w:color="auto"/>
            <w:left w:val="none" w:sz="0" w:space="0" w:color="auto"/>
            <w:bottom w:val="none" w:sz="0" w:space="0" w:color="auto"/>
            <w:right w:val="none" w:sz="0" w:space="0" w:color="auto"/>
          </w:divBdr>
        </w:div>
        <w:div w:id="449202193">
          <w:marLeft w:val="547"/>
          <w:marRight w:val="0"/>
          <w:marTop w:val="96"/>
          <w:marBottom w:val="0"/>
          <w:divBdr>
            <w:top w:val="none" w:sz="0" w:space="0" w:color="auto"/>
            <w:left w:val="none" w:sz="0" w:space="0" w:color="auto"/>
            <w:bottom w:val="none" w:sz="0" w:space="0" w:color="auto"/>
            <w:right w:val="none" w:sz="0" w:space="0" w:color="auto"/>
          </w:divBdr>
        </w:div>
        <w:div w:id="421997015">
          <w:marLeft w:val="1166"/>
          <w:marRight w:val="0"/>
          <w:marTop w:val="86"/>
          <w:marBottom w:val="0"/>
          <w:divBdr>
            <w:top w:val="none" w:sz="0" w:space="0" w:color="auto"/>
            <w:left w:val="none" w:sz="0" w:space="0" w:color="auto"/>
            <w:bottom w:val="none" w:sz="0" w:space="0" w:color="auto"/>
            <w:right w:val="none" w:sz="0" w:space="0" w:color="auto"/>
          </w:divBdr>
        </w:div>
      </w:divsChild>
    </w:div>
    <w:div w:id="1106654335">
      <w:bodyDiv w:val="1"/>
      <w:marLeft w:val="0"/>
      <w:marRight w:val="0"/>
      <w:marTop w:val="0"/>
      <w:marBottom w:val="0"/>
      <w:divBdr>
        <w:top w:val="none" w:sz="0" w:space="0" w:color="auto"/>
        <w:left w:val="none" w:sz="0" w:space="0" w:color="auto"/>
        <w:bottom w:val="none" w:sz="0" w:space="0" w:color="auto"/>
        <w:right w:val="none" w:sz="0" w:space="0" w:color="auto"/>
      </w:divBdr>
    </w:div>
    <w:div w:id="1198857231">
      <w:bodyDiv w:val="1"/>
      <w:marLeft w:val="0"/>
      <w:marRight w:val="0"/>
      <w:marTop w:val="0"/>
      <w:marBottom w:val="0"/>
      <w:divBdr>
        <w:top w:val="none" w:sz="0" w:space="0" w:color="auto"/>
        <w:left w:val="none" w:sz="0" w:space="0" w:color="auto"/>
        <w:bottom w:val="none" w:sz="0" w:space="0" w:color="auto"/>
        <w:right w:val="none" w:sz="0" w:space="0" w:color="auto"/>
      </w:divBdr>
      <w:divsChild>
        <w:div w:id="1186745167">
          <w:marLeft w:val="547"/>
          <w:marRight w:val="0"/>
          <w:marTop w:val="144"/>
          <w:marBottom w:val="0"/>
          <w:divBdr>
            <w:top w:val="none" w:sz="0" w:space="0" w:color="auto"/>
            <w:left w:val="none" w:sz="0" w:space="0" w:color="auto"/>
            <w:bottom w:val="none" w:sz="0" w:space="0" w:color="auto"/>
            <w:right w:val="none" w:sz="0" w:space="0" w:color="auto"/>
          </w:divBdr>
        </w:div>
        <w:div w:id="1303999765">
          <w:marLeft w:val="547"/>
          <w:marRight w:val="0"/>
          <w:marTop w:val="144"/>
          <w:marBottom w:val="0"/>
          <w:divBdr>
            <w:top w:val="none" w:sz="0" w:space="0" w:color="auto"/>
            <w:left w:val="none" w:sz="0" w:space="0" w:color="auto"/>
            <w:bottom w:val="none" w:sz="0" w:space="0" w:color="auto"/>
            <w:right w:val="none" w:sz="0" w:space="0" w:color="auto"/>
          </w:divBdr>
        </w:div>
        <w:div w:id="1923030020">
          <w:marLeft w:val="547"/>
          <w:marRight w:val="0"/>
          <w:marTop w:val="144"/>
          <w:marBottom w:val="0"/>
          <w:divBdr>
            <w:top w:val="none" w:sz="0" w:space="0" w:color="auto"/>
            <w:left w:val="none" w:sz="0" w:space="0" w:color="auto"/>
            <w:bottom w:val="none" w:sz="0" w:space="0" w:color="auto"/>
            <w:right w:val="none" w:sz="0" w:space="0" w:color="auto"/>
          </w:divBdr>
        </w:div>
        <w:div w:id="19673988">
          <w:marLeft w:val="547"/>
          <w:marRight w:val="0"/>
          <w:marTop w:val="144"/>
          <w:marBottom w:val="0"/>
          <w:divBdr>
            <w:top w:val="none" w:sz="0" w:space="0" w:color="auto"/>
            <w:left w:val="none" w:sz="0" w:space="0" w:color="auto"/>
            <w:bottom w:val="none" w:sz="0" w:space="0" w:color="auto"/>
            <w:right w:val="none" w:sz="0" w:space="0" w:color="auto"/>
          </w:divBdr>
        </w:div>
        <w:div w:id="259602668">
          <w:marLeft w:val="547"/>
          <w:marRight w:val="0"/>
          <w:marTop w:val="144"/>
          <w:marBottom w:val="0"/>
          <w:divBdr>
            <w:top w:val="none" w:sz="0" w:space="0" w:color="auto"/>
            <w:left w:val="none" w:sz="0" w:space="0" w:color="auto"/>
            <w:bottom w:val="none" w:sz="0" w:space="0" w:color="auto"/>
            <w:right w:val="none" w:sz="0" w:space="0" w:color="auto"/>
          </w:divBdr>
        </w:div>
      </w:divsChild>
    </w:div>
    <w:div w:id="1230504724">
      <w:bodyDiv w:val="1"/>
      <w:marLeft w:val="0"/>
      <w:marRight w:val="0"/>
      <w:marTop w:val="0"/>
      <w:marBottom w:val="0"/>
      <w:divBdr>
        <w:top w:val="none" w:sz="0" w:space="0" w:color="auto"/>
        <w:left w:val="none" w:sz="0" w:space="0" w:color="auto"/>
        <w:bottom w:val="none" w:sz="0" w:space="0" w:color="auto"/>
        <w:right w:val="none" w:sz="0" w:space="0" w:color="auto"/>
      </w:divBdr>
    </w:div>
    <w:div w:id="1402175284">
      <w:bodyDiv w:val="1"/>
      <w:marLeft w:val="0"/>
      <w:marRight w:val="0"/>
      <w:marTop w:val="0"/>
      <w:marBottom w:val="0"/>
      <w:divBdr>
        <w:top w:val="none" w:sz="0" w:space="0" w:color="auto"/>
        <w:left w:val="none" w:sz="0" w:space="0" w:color="auto"/>
        <w:bottom w:val="none" w:sz="0" w:space="0" w:color="auto"/>
        <w:right w:val="none" w:sz="0" w:space="0" w:color="auto"/>
      </w:divBdr>
    </w:div>
    <w:div w:id="1812404702">
      <w:bodyDiv w:val="1"/>
      <w:marLeft w:val="0"/>
      <w:marRight w:val="0"/>
      <w:marTop w:val="0"/>
      <w:marBottom w:val="0"/>
      <w:divBdr>
        <w:top w:val="none" w:sz="0" w:space="0" w:color="auto"/>
        <w:left w:val="none" w:sz="0" w:space="0" w:color="auto"/>
        <w:bottom w:val="none" w:sz="0" w:space="0" w:color="auto"/>
        <w:right w:val="none" w:sz="0" w:space="0" w:color="auto"/>
      </w:divBdr>
    </w:div>
    <w:div w:id="1920600292">
      <w:bodyDiv w:val="1"/>
      <w:marLeft w:val="0"/>
      <w:marRight w:val="0"/>
      <w:marTop w:val="0"/>
      <w:marBottom w:val="0"/>
      <w:divBdr>
        <w:top w:val="none" w:sz="0" w:space="0" w:color="auto"/>
        <w:left w:val="none" w:sz="0" w:space="0" w:color="auto"/>
        <w:bottom w:val="none" w:sz="0" w:space="0" w:color="auto"/>
        <w:right w:val="none" w:sz="0" w:space="0" w:color="auto"/>
      </w:divBdr>
      <w:divsChild>
        <w:div w:id="1302881382">
          <w:marLeft w:val="1354"/>
          <w:marRight w:val="0"/>
          <w:marTop w:val="0"/>
          <w:marBottom w:val="0"/>
          <w:divBdr>
            <w:top w:val="none" w:sz="0" w:space="0" w:color="auto"/>
            <w:left w:val="none" w:sz="0" w:space="0" w:color="auto"/>
            <w:bottom w:val="none" w:sz="0" w:space="0" w:color="auto"/>
            <w:right w:val="none" w:sz="0" w:space="0" w:color="auto"/>
          </w:divBdr>
        </w:div>
        <w:div w:id="1941571392">
          <w:marLeft w:val="1354"/>
          <w:marRight w:val="0"/>
          <w:marTop w:val="0"/>
          <w:marBottom w:val="0"/>
          <w:divBdr>
            <w:top w:val="none" w:sz="0" w:space="0" w:color="auto"/>
            <w:left w:val="none" w:sz="0" w:space="0" w:color="auto"/>
            <w:bottom w:val="none" w:sz="0" w:space="0" w:color="auto"/>
            <w:right w:val="none" w:sz="0" w:space="0" w:color="auto"/>
          </w:divBdr>
        </w:div>
        <w:div w:id="956646061">
          <w:marLeft w:val="1354"/>
          <w:marRight w:val="0"/>
          <w:marTop w:val="0"/>
          <w:marBottom w:val="0"/>
          <w:divBdr>
            <w:top w:val="none" w:sz="0" w:space="0" w:color="auto"/>
            <w:left w:val="none" w:sz="0" w:space="0" w:color="auto"/>
            <w:bottom w:val="none" w:sz="0" w:space="0" w:color="auto"/>
            <w:right w:val="none" w:sz="0" w:space="0" w:color="auto"/>
          </w:divBdr>
        </w:div>
        <w:div w:id="2094081602">
          <w:marLeft w:val="1354"/>
          <w:marRight w:val="0"/>
          <w:marTop w:val="0"/>
          <w:marBottom w:val="0"/>
          <w:divBdr>
            <w:top w:val="none" w:sz="0" w:space="0" w:color="auto"/>
            <w:left w:val="none" w:sz="0" w:space="0" w:color="auto"/>
            <w:bottom w:val="none" w:sz="0" w:space="0" w:color="auto"/>
            <w:right w:val="none" w:sz="0" w:space="0" w:color="auto"/>
          </w:divBdr>
        </w:div>
        <w:div w:id="976301179">
          <w:marLeft w:val="1354"/>
          <w:marRight w:val="0"/>
          <w:marTop w:val="0"/>
          <w:marBottom w:val="0"/>
          <w:divBdr>
            <w:top w:val="none" w:sz="0" w:space="0" w:color="auto"/>
            <w:left w:val="none" w:sz="0" w:space="0" w:color="auto"/>
            <w:bottom w:val="none" w:sz="0" w:space="0" w:color="auto"/>
            <w:right w:val="none" w:sz="0" w:space="0" w:color="auto"/>
          </w:divBdr>
        </w:div>
        <w:div w:id="275865389">
          <w:marLeft w:val="1354"/>
          <w:marRight w:val="0"/>
          <w:marTop w:val="0"/>
          <w:marBottom w:val="0"/>
          <w:divBdr>
            <w:top w:val="none" w:sz="0" w:space="0" w:color="auto"/>
            <w:left w:val="none" w:sz="0" w:space="0" w:color="auto"/>
            <w:bottom w:val="none" w:sz="0" w:space="0" w:color="auto"/>
            <w:right w:val="none" w:sz="0" w:space="0" w:color="auto"/>
          </w:divBdr>
        </w:div>
      </w:divsChild>
    </w:div>
    <w:div w:id="1927299661">
      <w:bodyDiv w:val="1"/>
      <w:marLeft w:val="0"/>
      <w:marRight w:val="0"/>
      <w:marTop w:val="0"/>
      <w:marBottom w:val="0"/>
      <w:divBdr>
        <w:top w:val="none" w:sz="0" w:space="0" w:color="auto"/>
        <w:left w:val="none" w:sz="0" w:space="0" w:color="auto"/>
        <w:bottom w:val="none" w:sz="0" w:space="0" w:color="auto"/>
        <w:right w:val="none" w:sz="0" w:space="0" w:color="auto"/>
      </w:divBdr>
    </w:div>
    <w:div w:id="1930311103">
      <w:bodyDiv w:val="1"/>
      <w:marLeft w:val="0"/>
      <w:marRight w:val="0"/>
      <w:marTop w:val="0"/>
      <w:marBottom w:val="0"/>
      <w:divBdr>
        <w:top w:val="none" w:sz="0" w:space="0" w:color="auto"/>
        <w:left w:val="none" w:sz="0" w:space="0" w:color="auto"/>
        <w:bottom w:val="none" w:sz="0" w:space="0" w:color="auto"/>
        <w:right w:val="none" w:sz="0" w:space="0" w:color="auto"/>
      </w:divBdr>
    </w:div>
    <w:div w:id="1950119307">
      <w:bodyDiv w:val="1"/>
      <w:marLeft w:val="0"/>
      <w:marRight w:val="0"/>
      <w:marTop w:val="0"/>
      <w:marBottom w:val="0"/>
      <w:divBdr>
        <w:top w:val="none" w:sz="0" w:space="0" w:color="auto"/>
        <w:left w:val="none" w:sz="0" w:space="0" w:color="auto"/>
        <w:bottom w:val="none" w:sz="0" w:space="0" w:color="auto"/>
        <w:right w:val="none" w:sz="0" w:space="0" w:color="auto"/>
      </w:divBdr>
    </w:div>
    <w:div w:id="1994411174">
      <w:bodyDiv w:val="1"/>
      <w:marLeft w:val="0"/>
      <w:marRight w:val="0"/>
      <w:marTop w:val="0"/>
      <w:marBottom w:val="0"/>
      <w:divBdr>
        <w:top w:val="none" w:sz="0" w:space="0" w:color="auto"/>
        <w:left w:val="none" w:sz="0" w:space="0" w:color="auto"/>
        <w:bottom w:val="none" w:sz="0" w:space="0" w:color="auto"/>
        <w:right w:val="none" w:sz="0" w:space="0" w:color="auto"/>
      </w:divBdr>
      <w:divsChild>
        <w:div w:id="1449548749">
          <w:marLeft w:val="547"/>
          <w:marRight w:val="0"/>
          <w:marTop w:val="96"/>
          <w:marBottom w:val="0"/>
          <w:divBdr>
            <w:top w:val="none" w:sz="0" w:space="0" w:color="auto"/>
            <w:left w:val="none" w:sz="0" w:space="0" w:color="auto"/>
            <w:bottom w:val="none" w:sz="0" w:space="0" w:color="auto"/>
            <w:right w:val="none" w:sz="0" w:space="0" w:color="auto"/>
          </w:divBdr>
        </w:div>
        <w:div w:id="2000839400">
          <w:marLeft w:val="547"/>
          <w:marRight w:val="0"/>
          <w:marTop w:val="96"/>
          <w:marBottom w:val="0"/>
          <w:divBdr>
            <w:top w:val="none" w:sz="0" w:space="0" w:color="auto"/>
            <w:left w:val="none" w:sz="0" w:space="0" w:color="auto"/>
            <w:bottom w:val="none" w:sz="0" w:space="0" w:color="auto"/>
            <w:right w:val="none" w:sz="0" w:space="0" w:color="auto"/>
          </w:divBdr>
        </w:div>
        <w:div w:id="980186466">
          <w:marLeft w:val="547"/>
          <w:marRight w:val="0"/>
          <w:marTop w:val="96"/>
          <w:marBottom w:val="0"/>
          <w:divBdr>
            <w:top w:val="none" w:sz="0" w:space="0" w:color="auto"/>
            <w:left w:val="none" w:sz="0" w:space="0" w:color="auto"/>
            <w:bottom w:val="none" w:sz="0" w:space="0" w:color="auto"/>
            <w:right w:val="none" w:sz="0" w:space="0" w:color="auto"/>
          </w:divBdr>
        </w:div>
        <w:div w:id="1555194433">
          <w:marLeft w:val="547"/>
          <w:marRight w:val="0"/>
          <w:marTop w:val="96"/>
          <w:marBottom w:val="0"/>
          <w:divBdr>
            <w:top w:val="none" w:sz="0" w:space="0" w:color="auto"/>
            <w:left w:val="none" w:sz="0" w:space="0" w:color="auto"/>
            <w:bottom w:val="none" w:sz="0" w:space="0" w:color="auto"/>
            <w:right w:val="none" w:sz="0" w:space="0" w:color="auto"/>
          </w:divBdr>
        </w:div>
        <w:div w:id="1592349894">
          <w:marLeft w:val="547"/>
          <w:marRight w:val="0"/>
          <w:marTop w:val="96"/>
          <w:marBottom w:val="0"/>
          <w:divBdr>
            <w:top w:val="none" w:sz="0" w:space="0" w:color="auto"/>
            <w:left w:val="none" w:sz="0" w:space="0" w:color="auto"/>
            <w:bottom w:val="none" w:sz="0" w:space="0" w:color="auto"/>
            <w:right w:val="none" w:sz="0" w:space="0" w:color="auto"/>
          </w:divBdr>
        </w:div>
        <w:div w:id="301543860">
          <w:marLeft w:val="547"/>
          <w:marRight w:val="0"/>
          <w:marTop w:val="96"/>
          <w:marBottom w:val="0"/>
          <w:divBdr>
            <w:top w:val="none" w:sz="0" w:space="0" w:color="auto"/>
            <w:left w:val="none" w:sz="0" w:space="0" w:color="auto"/>
            <w:bottom w:val="none" w:sz="0" w:space="0" w:color="auto"/>
            <w:right w:val="none" w:sz="0" w:space="0" w:color="auto"/>
          </w:divBdr>
        </w:div>
        <w:div w:id="438837670">
          <w:marLeft w:val="547"/>
          <w:marRight w:val="0"/>
          <w:marTop w:val="96"/>
          <w:marBottom w:val="0"/>
          <w:divBdr>
            <w:top w:val="none" w:sz="0" w:space="0" w:color="auto"/>
            <w:left w:val="none" w:sz="0" w:space="0" w:color="auto"/>
            <w:bottom w:val="none" w:sz="0" w:space="0" w:color="auto"/>
            <w:right w:val="none" w:sz="0" w:space="0" w:color="auto"/>
          </w:divBdr>
        </w:div>
        <w:div w:id="1073771434">
          <w:marLeft w:val="547"/>
          <w:marRight w:val="0"/>
          <w:marTop w:val="96"/>
          <w:marBottom w:val="0"/>
          <w:divBdr>
            <w:top w:val="none" w:sz="0" w:space="0" w:color="auto"/>
            <w:left w:val="none" w:sz="0" w:space="0" w:color="auto"/>
            <w:bottom w:val="none" w:sz="0" w:space="0" w:color="auto"/>
            <w:right w:val="none" w:sz="0" w:space="0" w:color="auto"/>
          </w:divBdr>
        </w:div>
        <w:div w:id="310907951">
          <w:marLeft w:val="547"/>
          <w:marRight w:val="0"/>
          <w:marTop w:val="96"/>
          <w:marBottom w:val="0"/>
          <w:divBdr>
            <w:top w:val="none" w:sz="0" w:space="0" w:color="auto"/>
            <w:left w:val="none" w:sz="0" w:space="0" w:color="auto"/>
            <w:bottom w:val="none" w:sz="0" w:space="0" w:color="auto"/>
            <w:right w:val="none" w:sz="0" w:space="0" w:color="auto"/>
          </w:divBdr>
        </w:div>
        <w:div w:id="1435637542">
          <w:marLeft w:val="547"/>
          <w:marRight w:val="0"/>
          <w:marTop w:val="96"/>
          <w:marBottom w:val="0"/>
          <w:divBdr>
            <w:top w:val="none" w:sz="0" w:space="0" w:color="auto"/>
            <w:left w:val="none" w:sz="0" w:space="0" w:color="auto"/>
            <w:bottom w:val="none" w:sz="0" w:space="0" w:color="auto"/>
            <w:right w:val="none" w:sz="0" w:space="0" w:color="auto"/>
          </w:divBdr>
        </w:div>
        <w:div w:id="287271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jisc.ac.uk/rd/projects/curriculum-design" TargetMode="External"/><Relationship Id="rId26" Type="http://schemas.openxmlformats.org/officeDocument/2006/relationships/hyperlink" Target="http://www.bcu.ac.uk/about-us/celt/student-engagement/student-employment-opportunity" TargetMode="External"/><Relationship Id="rId3" Type="http://schemas.openxmlformats.org/officeDocument/2006/relationships/customXml" Target="../customXml/item3.xml"/><Relationship Id="rId21" Type="http://schemas.openxmlformats.org/officeDocument/2006/relationships/hyperlink" Target="http://www.bcu.ac.uk/about-us/celt/student-engagement/student-employment-opportunit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jiscdesignstudio.pbworks.com/w/page/36560187/T-SPARC%20Project" TargetMode="External"/><Relationship Id="rId25" Type="http://schemas.openxmlformats.org/officeDocument/2006/relationships/hyperlink" Target="http://www.bcu.ac.uk/about-us/celt/student-engagement/student-partnership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u.ac.uk" TargetMode="External"/><Relationship Id="rId20" Type="http://schemas.openxmlformats.org/officeDocument/2006/relationships/image" Target="media/image3.jpeg"/><Relationship Id="rId29" Type="http://schemas.openxmlformats.org/officeDocument/2006/relationships/hyperlink" Target="https://vimeo.com/1281320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u.ac.uk/" TargetMode="External"/><Relationship Id="rId24" Type="http://schemas.openxmlformats.org/officeDocument/2006/relationships/hyperlink" Target="http://www.bcu.ac.uk/about-us/celt/student-engagement/overview" TargetMode="External"/><Relationship Id="rId32" Type="http://schemas.openxmlformats.org/officeDocument/2006/relationships/hyperlink" Target="http://www.jisc.ac.uk/rd/projects/change-agents-networ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cu.ac.uk/student-info/why-study-at-bcu/bcu-graduate-plus" TargetMode="External"/><Relationship Id="rId28" Type="http://schemas.openxmlformats.org/officeDocument/2006/relationships/hyperlink" Target="https://www.youtube.com/watch?v=YDAyEN2ygzg"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jiscdesignstudio.pbworks.com/w/page/27046505/T-SPARC+Stakeholder+Engagement+Model" TargetMode="External"/><Relationship Id="rId31" Type="http://schemas.openxmlformats.org/officeDocument/2006/relationships/hyperlink" Target="mailto:Luke.Millard@bc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cu.ac.uk/about-us/celt/student-engagement/student-employment-opportunity" TargetMode="External"/><Relationship Id="rId27" Type="http://schemas.openxmlformats.org/officeDocument/2006/relationships/hyperlink" Target="https://www.heacademy.ac.uk/resources/detail/resources/detail/students_as_partners/BCU" TargetMode="External"/><Relationship Id="rId30" Type="http://schemas.openxmlformats.org/officeDocument/2006/relationships/hyperlink" Target="http://can.jiscinvolve.org/wp/webinars-upcoming-webinars-and-recordings-of-past-webinars/"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2.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3.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4F146-377F-4C2C-B08D-4EAA1992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22686</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El West</cp:lastModifiedBy>
  <cp:revision>5</cp:revision>
  <cp:lastPrinted>2016-04-28T14:24:00Z</cp:lastPrinted>
  <dcterms:created xsi:type="dcterms:W3CDTF">2016-04-28T22:29:00Z</dcterms:created>
  <dcterms:modified xsi:type="dcterms:W3CDTF">2016-04-28T22:41:00Z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